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56" w:rsidRDefault="00000874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A5A81">
        <w:rPr>
          <w:b/>
          <w:sz w:val="32"/>
          <w:szCs w:val="28"/>
          <w:u w:val="single"/>
        </w:rPr>
        <w:t>СВОДНЫЙ ГОДОВОЙ ДОКЛАД О ХОДЕ РЕАЛИЗАЦИИ И ОЦЕНКЕ ЭФФЕКТИВНОСТИ МУНИЦИПАЛЬНЫХ ПРОГРАММ</w:t>
      </w:r>
      <w:r>
        <w:rPr>
          <w:b/>
          <w:sz w:val="32"/>
          <w:szCs w:val="28"/>
          <w:u w:val="single"/>
        </w:rPr>
        <w:t xml:space="preserve"> </w:t>
      </w:r>
      <w:r w:rsidR="000E4718">
        <w:rPr>
          <w:b/>
          <w:sz w:val="32"/>
          <w:szCs w:val="28"/>
          <w:u w:val="single"/>
        </w:rPr>
        <w:t>АДМИНИСТРАЦИИ КЕТОВСКОГО РАЙОНА</w:t>
      </w:r>
      <w:r>
        <w:rPr>
          <w:b/>
          <w:sz w:val="32"/>
          <w:szCs w:val="28"/>
          <w:u w:val="single"/>
        </w:rPr>
        <w:t xml:space="preserve"> </w:t>
      </w:r>
      <w:r w:rsidR="000E4718">
        <w:rPr>
          <w:b/>
          <w:sz w:val="32"/>
          <w:szCs w:val="28"/>
          <w:u w:val="single"/>
        </w:rPr>
        <w:t>КУРГАНСКОЙ ОБЛАСТИ</w:t>
      </w:r>
      <w:r w:rsidR="00892156">
        <w:rPr>
          <w:b/>
          <w:sz w:val="32"/>
          <w:szCs w:val="28"/>
          <w:u w:val="single"/>
        </w:rPr>
        <w:t xml:space="preserve"> за 201</w:t>
      </w:r>
      <w:r w:rsidR="000E4718">
        <w:rPr>
          <w:b/>
          <w:sz w:val="32"/>
          <w:szCs w:val="28"/>
          <w:u w:val="single"/>
        </w:rPr>
        <w:t>6</w:t>
      </w:r>
      <w:r w:rsidR="00892156">
        <w:rPr>
          <w:b/>
          <w:sz w:val="32"/>
          <w:szCs w:val="28"/>
          <w:u w:val="single"/>
        </w:rPr>
        <w:t xml:space="preserve"> год</w:t>
      </w:r>
    </w:p>
    <w:p w:rsidR="00702694" w:rsidRDefault="00702694" w:rsidP="0070269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702694" w:rsidRPr="00B01DCB" w:rsidRDefault="00886A46" w:rsidP="0036460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Pr="00B01DCB">
        <w:rPr>
          <w:sz w:val="24"/>
          <w:szCs w:val="24"/>
        </w:rPr>
        <w:t xml:space="preserve">Постановлениями администрации </w:t>
      </w:r>
      <w:r w:rsidR="00FD284C" w:rsidRPr="00B01DCB">
        <w:rPr>
          <w:sz w:val="24"/>
          <w:szCs w:val="24"/>
        </w:rPr>
        <w:t>Кетовского района</w:t>
      </w:r>
      <w:r w:rsidR="00326C9F" w:rsidRPr="00B01DCB">
        <w:rPr>
          <w:sz w:val="24"/>
          <w:szCs w:val="24"/>
        </w:rPr>
        <w:t xml:space="preserve"> (с изменениями)</w:t>
      </w:r>
      <w:r w:rsidR="00535838" w:rsidRPr="00B01DCB">
        <w:rPr>
          <w:sz w:val="24"/>
          <w:szCs w:val="24"/>
        </w:rPr>
        <w:t xml:space="preserve"> утверждены следующие муниципальные программы: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4253"/>
      </w:tblGrid>
      <w:tr w:rsidR="00F11FF7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D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DCB">
              <w:rPr>
                <w:sz w:val="24"/>
                <w:szCs w:val="24"/>
              </w:rPr>
              <w:t>/</w:t>
            </w:r>
            <w:proofErr w:type="spellStart"/>
            <w:r w:rsidRPr="00B01D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  <w:shd w:val="clear" w:color="auto" w:fill="auto"/>
          </w:tcPr>
          <w:p w:rsidR="004A3E40" w:rsidRPr="00B01DCB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Рекви</w:t>
            </w:r>
            <w:r w:rsidR="00326C9F" w:rsidRPr="00B01DCB">
              <w:rPr>
                <w:sz w:val="24"/>
                <w:szCs w:val="24"/>
              </w:rPr>
              <w:t>зиты правового акта</w:t>
            </w:r>
          </w:p>
        </w:tc>
      </w:tr>
      <w:tr w:rsidR="00F11FF7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4A3E40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«</w:t>
            </w:r>
            <w:r w:rsidR="00FB7079" w:rsidRPr="00B01DCB">
              <w:rPr>
                <w:sz w:val="24"/>
                <w:szCs w:val="24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FB7079" w:rsidRPr="00B01DCB">
              <w:rPr>
                <w:sz w:val="24"/>
                <w:szCs w:val="24"/>
              </w:rPr>
              <w:t>Кетовском</w:t>
            </w:r>
            <w:proofErr w:type="spellEnd"/>
            <w:r w:rsidR="00FB7079" w:rsidRPr="00B01DCB">
              <w:rPr>
                <w:sz w:val="24"/>
                <w:szCs w:val="24"/>
              </w:rPr>
              <w:t xml:space="preserve"> районе на 2015-2020 годы</w:t>
            </w:r>
            <w:r w:rsidRPr="00B01DCB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FB7079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Постановление А</w:t>
            </w:r>
            <w:r w:rsidR="004A3E40" w:rsidRPr="00B01DCB">
              <w:rPr>
                <w:sz w:val="24"/>
                <w:szCs w:val="24"/>
              </w:rPr>
              <w:t xml:space="preserve">дминистрации </w:t>
            </w:r>
            <w:r w:rsidRPr="00B01DCB">
              <w:rPr>
                <w:sz w:val="24"/>
                <w:szCs w:val="24"/>
              </w:rPr>
              <w:t>Кетовского района</w:t>
            </w:r>
            <w:r w:rsidR="008F3C8A">
              <w:rPr>
                <w:sz w:val="24"/>
                <w:szCs w:val="24"/>
              </w:rPr>
              <w:t xml:space="preserve"> №2127</w:t>
            </w:r>
            <w:r w:rsidRPr="00B01DCB">
              <w:rPr>
                <w:sz w:val="24"/>
                <w:szCs w:val="24"/>
              </w:rPr>
              <w:t xml:space="preserve"> </w:t>
            </w:r>
            <w:r w:rsidR="004A3E40" w:rsidRPr="00B01DCB">
              <w:rPr>
                <w:sz w:val="24"/>
                <w:szCs w:val="24"/>
              </w:rPr>
              <w:t xml:space="preserve"> от 28.10.2013</w:t>
            </w:r>
            <w:r w:rsidR="008F3C8A">
              <w:rPr>
                <w:sz w:val="24"/>
                <w:szCs w:val="24"/>
              </w:rPr>
              <w:t xml:space="preserve"> г</w:t>
            </w:r>
            <w:r w:rsidR="00F031A1" w:rsidRPr="00B01DCB">
              <w:rPr>
                <w:sz w:val="24"/>
                <w:szCs w:val="24"/>
              </w:rPr>
              <w:t>.</w:t>
            </w:r>
          </w:p>
          <w:p w:rsidR="00F031A1" w:rsidRPr="00B01DCB" w:rsidRDefault="00F031A1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Постановлением Администрации Кетовского района №2471 от 29.09.2016 г. внесены изменения в программу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</w:t>
            </w:r>
            <w:r w:rsidR="0057025E">
              <w:rPr>
                <w:sz w:val="24"/>
                <w:szCs w:val="24"/>
              </w:rPr>
              <w:t>ление муниципальными финансами и регулирование межбюджетных отношений»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2C2A33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Кетовского района </w:t>
            </w:r>
            <w:r w:rsidR="00CC3DB4">
              <w:rPr>
                <w:sz w:val="24"/>
                <w:szCs w:val="24"/>
              </w:rPr>
              <w:t xml:space="preserve">№2172 </w:t>
            </w:r>
            <w:r>
              <w:rPr>
                <w:sz w:val="24"/>
                <w:szCs w:val="24"/>
              </w:rPr>
              <w:t>от 28.10.2015</w:t>
            </w:r>
            <w:r w:rsidR="008F3C8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D863F8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4944">
              <w:rPr>
                <w:sz w:val="24"/>
                <w:szCs w:val="24"/>
              </w:rPr>
              <w:t xml:space="preserve"> </w:t>
            </w:r>
            <w:r w:rsidRPr="002E0295">
              <w:rPr>
                <w:sz w:val="24"/>
                <w:szCs w:val="24"/>
              </w:rPr>
              <w:t>«Улучшение условий</w:t>
            </w:r>
            <w:r>
              <w:rPr>
                <w:sz w:val="24"/>
                <w:szCs w:val="24"/>
              </w:rPr>
              <w:t xml:space="preserve"> </w:t>
            </w:r>
            <w:r w:rsidRPr="002E0295">
              <w:rPr>
                <w:sz w:val="24"/>
                <w:szCs w:val="24"/>
              </w:rPr>
              <w:t xml:space="preserve">и охраны труда в </w:t>
            </w:r>
            <w:proofErr w:type="spellStart"/>
            <w:r w:rsidRPr="002E0295">
              <w:rPr>
                <w:sz w:val="24"/>
                <w:szCs w:val="24"/>
              </w:rPr>
              <w:t>Кетовском</w:t>
            </w:r>
            <w:proofErr w:type="spellEnd"/>
            <w:r w:rsidRPr="002E0295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CC3DB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№2421 от 17.12.2015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4A3E40" w:rsidRPr="004E7E2F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E7E2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4E7E2F">
              <w:rPr>
                <w:sz w:val="24"/>
                <w:szCs w:val="24"/>
              </w:rPr>
              <w:t>Кетовском</w:t>
            </w:r>
            <w:proofErr w:type="spellEnd"/>
            <w:r w:rsidRPr="004E7E2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3133 от 08.12.2016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1B4B24" w:rsidP="001B4B24">
            <w:pPr>
              <w:shd w:val="clear" w:color="auto" w:fill="FFFFFF"/>
              <w:spacing w:line="276" w:lineRule="auto"/>
              <w:ind w:right="288" w:firstLine="0"/>
              <w:rPr>
                <w:sz w:val="24"/>
                <w:szCs w:val="24"/>
              </w:rPr>
            </w:pPr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1B4B2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175 от 24.01.2014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4A3E40" w:rsidRPr="004D6E95" w:rsidRDefault="004D6E9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E95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4D6E95">
              <w:rPr>
                <w:sz w:val="24"/>
                <w:szCs w:val="24"/>
              </w:rPr>
              <w:t>Кетовском</w:t>
            </w:r>
            <w:proofErr w:type="spellEnd"/>
            <w:r w:rsidRPr="004D6E95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4253" w:type="dxa"/>
            <w:shd w:val="clear" w:color="auto" w:fill="auto"/>
          </w:tcPr>
          <w:p w:rsidR="004D6E95" w:rsidRDefault="004D6E95" w:rsidP="004D6E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866 от 08.04.2014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  <w:p w:rsidR="004A3E40" w:rsidRPr="00B01DCB" w:rsidRDefault="004D6E95" w:rsidP="00080E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8F3C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Администрации Кетовского района № 780 от 26.04.2016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80EC5">
              <w:rPr>
                <w:sz w:val="24"/>
                <w:szCs w:val="24"/>
              </w:rPr>
              <w:t>внесены изменения в программу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C4419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080EC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2285 от 25.11.2015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9B5D40" w:rsidP="009B5D4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253" w:type="dxa"/>
            <w:shd w:val="clear" w:color="auto" w:fill="auto"/>
          </w:tcPr>
          <w:p w:rsidR="004A3E40" w:rsidRDefault="00321F3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777 от 24.04.2013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</w:p>
          <w:p w:rsidR="00321F39" w:rsidRPr="00B01DCB" w:rsidRDefault="00321F3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2023 от 25.09.2015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 внесении изменений в программу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B01DC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</w:tcPr>
          <w:p w:rsidR="004A3E40" w:rsidRPr="00582564" w:rsidRDefault="00582564" w:rsidP="0058256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2564">
              <w:t>«</w:t>
            </w:r>
            <w:r w:rsidRPr="00582564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177D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2564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582564">
              <w:rPr>
                <w:bCs/>
                <w:sz w:val="24"/>
                <w:szCs w:val="24"/>
              </w:rPr>
              <w:t xml:space="preserve"> районе на 2013 – 2020 годы» </w:t>
            </w:r>
            <w:r w:rsidRPr="00582564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BD4E6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Кетовской</w:t>
            </w:r>
            <w:proofErr w:type="spellEnd"/>
            <w:r>
              <w:rPr>
                <w:sz w:val="24"/>
                <w:szCs w:val="24"/>
              </w:rPr>
              <w:t xml:space="preserve"> районной Думы № 260 от 20.02.2013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282E75" w:rsidRPr="00B01DCB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«Гармонизация</w:t>
            </w:r>
            <w:r w:rsidRPr="008A761B">
              <w:rPr>
                <w:bCs/>
                <w:sz w:val="24"/>
                <w:szCs w:val="24"/>
              </w:rPr>
              <w:t xml:space="preserve"> межэтнических и межконфессиональных отношений и профилактики проявлений экстремизма в  </w:t>
            </w:r>
            <w:proofErr w:type="spellStart"/>
            <w:r w:rsidRPr="008A761B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8A761B">
              <w:rPr>
                <w:bCs/>
                <w:sz w:val="24"/>
                <w:szCs w:val="24"/>
              </w:rPr>
              <w:t xml:space="preserve">  районе на 2017-2019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Кетовского района № 3327 от 29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3D6D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 «Профилактика правонарушений в </w:t>
            </w:r>
            <w:proofErr w:type="spellStart"/>
            <w:r w:rsidRPr="00282E7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282E75">
              <w:rPr>
                <w:bCs/>
                <w:sz w:val="24"/>
                <w:szCs w:val="24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2E75">
              <w:rPr>
                <w:sz w:val="24"/>
                <w:szCs w:val="24"/>
              </w:rPr>
              <w:t xml:space="preserve"> </w:t>
            </w:r>
            <w:r w:rsidRPr="008E5A35">
              <w:rPr>
                <w:sz w:val="24"/>
                <w:szCs w:val="24"/>
              </w:rPr>
              <w:t>Постановлением Администрации Кетовского района №</w:t>
            </w:r>
            <w:r>
              <w:rPr>
                <w:sz w:val="24"/>
                <w:szCs w:val="24"/>
              </w:rPr>
              <w:t xml:space="preserve"> </w:t>
            </w:r>
            <w:r w:rsidRPr="008E5A35">
              <w:rPr>
                <w:sz w:val="24"/>
                <w:szCs w:val="24"/>
              </w:rPr>
              <w:t xml:space="preserve">2764 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E5A35"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82E75" w:rsidRPr="00B01DCB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«Противодействие незаконному обороту наркотиков</w:t>
            </w:r>
          </w:p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282E7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282E75">
              <w:rPr>
                <w:bCs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5A35">
              <w:rPr>
                <w:sz w:val="24"/>
                <w:szCs w:val="24"/>
              </w:rPr>
              <w:t>Постановлением Администрации Кетовского района №</w:t>
            </w:r>
            <w:r>
              <w:rPr>
                <w:sz w:val="24"/>
                <w:szCs w:val="24"/>
              </w:rPr>
              <w:t xml:space="preserve"> </w:t>
            </w:r>
            <w:r w:rsidRPr="008E5A3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0 от 7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</w:t>
              </w:r>
              <w:r w:rsidRPr="008E5A35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82E75" w:rsidRPr="00B01DCB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282E7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282E75">
              <w:rPr>
                <w:bCs/>
                <w:sz w:val="24"/>
                <w:szCs w:val="24"/>
              </w:rPr>
              <w:t xml:space="preserve"> районе»</w:t>
            </w:r>
          </w:p>
          <w:p w:rsidR="00282E75" w:rsidRP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5A35">
              <w:rPr>
                <w:sz w:val="24"/>
                <w:szCs w:val="24"/>
              </w:rPr>
              <w:t>Постановлением Администрации Кетовского района №</w:t>
            </w:r>
            <w:r>
              <w:rPr>
                <w:sz w:val="24"/>
                <w:szCs w:val="24"/>
              </w:rPr>
              <w:t xml:space="preserve"> 1730 от 19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</w:t>
              </w:r>
              <w:r w:rsidRPr="008E5A35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 района №2462 от 24.12.2015г.</w:t>
            </w:r>
          </w:p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№409 от 18.03.2016г.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282E7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282E75">
              <w:rPr>
                <w:bCs/>
                <w:sz w:val="24"/>
                <w:szCs w:val="24"/>
              </w:rPr>
              <w:t xml:space="preserve"> районе» на 2015-2016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 района №2089 от 20.10.2015г.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 района №2366 от 26.09.2016г.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 района №3258 от 20.12.2016г.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D6D">
              <w:rPr>
                <w:sz w:val="24"/>
                <w:szCs w:val="24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«Патриотическое воспитание граждан и подготовка допризывной молодежи Кетовского района к военной службе» на 2017-2020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 района №3010 от 23.11.2016г.</w:t>
            </w:r>
          </w:p>
        </w:tc>
      </w:tr>
      <w:tr w:rsidR="00282E75" w:rsidRPr="008E5A35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E43D6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282E7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282E75">
              <w:rPr>
                <w:bCs/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№2468 от 28 сентября 2016 года</w:t>
            </w:r>
          </w:p>
        </w:tc>
      </w:tr>
      <w:tr w:rsidR="00282E75" w:rsidRPr="00586903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B01DC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D6D">
              <w:rPr>
                <w:sz w:val="24"/>
                <w:szCs w:val="24"/>
              </w:rPr>
              <w:t>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82E75">
              <w:rPr>
                <w:bCs/>
                <w:sz w:val="24"/>
                <w:szCs w:val="24"/>
              </w:rPr>
              <w:t>«Развитие культуры Кетовского района 2015-2017гг»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2E75">
              <w:rPr>
                <w:sz w:val="24"/>
                <w:szCs w:val="24"/>
              </w:rPr>
              <w:t>Постановление Администрации Кетовского района №3405 от 31.12.2014г.</w:t>
            </w:r>
          </w:p>
        </w:tc>
      </w:tr>
      <w:tr w:rsidR="00152377" w:rsidRPr="00586903" w:rsidTr="00282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77" w:rsidRDefault="00152377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77" w:rsidRPr="00282E75" w:rsidRDefault="00152377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77" w:rsidRPr="00282E75" w:rsidRDefault="00152377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1F03D9">
              <w:rPr>
                <w:sz w:val="24"/>
                <w:szCs w:val="24"/>
              </w:rPr>
              <w:t>Кетовского района №1503 от 29 июня 2016г.</w:t>
            </w:r>
          </w:p>
        </w:tc>
      </w:tr>
    </w:tbl>
    <w:p w:rsidR="004A3E40" w:rsidRDefault="004A3E40" w:rsidP="0036460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A3E40" w:rsidRDefault="004A3E40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A533D" w:rsidRDefault="005A533D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  <w:sectPr w:rsidR="005A533D" w:rsidSect="004907BD">
          <w:pgSz w:w="11905" w:h="16838"/>
          <w:pgMar w:top="1134" w:right="851" w:bottom="851" w:left="899" w:header="720" w:footer="720" w:gutter="0"/>
          <w:cols w:space="720"/>
          <w:noEndnote/>
          <w:docGrid w:linePitch="272"/>
        </w:sectPr>
      </w:pPr>
    </w:p>
    <w:p w:rsidR="004A3E40" w:rsidRPr="00A41536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41536">
        <w:rPr>
          <w:b/>
          <w:sz w:val="28"/>
          <w:szCs w:val="28"/>
        </w:rPr>
        <w:lastRenderedPageBreak/>
        <w:t xml:space="preserve">Сведения об основных результатах реализации муниципальных программ </w:t>
      </w:r>
    </w:p>
    <w:p w:rsidR="004A3E40" w:rsidRPr="00A41536" w:rsidRDefault="00BF107A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Кетовского района</w:t>
      </w:r>
      <w:r w:rsidR="004A3E40" w:rsidRPr="00A4153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6</w:t>
      </w:r>
      <w:r w:rsidR="004A3E40" w:rsidRPr="00A41536">
        <w:rPr>
          <w:b/>
          <w:sz w:val="28"/>
          <w:szCs w:val="28"/>
        </w:rPr>
        <w:t xml:space="preserve"> год</w:t>
      </w:r>
    </w:p>
    <w:p w:rsidR="00A41536" w:rsidRDefault="00A41536" w:rsidP="004A3E4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9781"/>
      </w:tblGrid>
      <w:tr w:rsidR="00034A51" w:rsidRPr="00034A51" w:rsidTr="005A533D">
        <w:tc>
          <w:tcPr>
            <w:tcW w:w="534" w:type="dxa"/>
            <w:shd w:val="clear" w:color="auto" w:fill="auto"/>
          </w:tcPr>
          <w:p w:rsidR="00034A51" w:rsidRPr="00034A51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34A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4A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4A51">
              <w:rPr>
                <w:sz w:val="22"/>
                <w:szCs w:val="22"/>
              </w:rPr>
              <w:t>/</w:t>
            </w:r>
            <w:proofErr w:type="spellStart"/>
            <w:r w:rsidRPr="00034A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034A51" w:rsidRPr="00034A51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34A5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781" w:type="dxa"/>
            <w:shd w:val="clear" w:color="auto" w:fill="auto"/>
          </w:tcPr>
          <w:p w:rsidR="00034A51" w:rsidRPr="00034A51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</w:tr>
      <w:tr w:rsidR="00034A51" w:rsidRPr="00034A51" w:rsidTr="005A533D">
        <w:tc>
          <w:tcPr>
            <w:tcW w:w="534" w:type="dxa"/>
            <w:shd w:val="clear" w:color="auto" w:fill="auto"/>
          </w:tcPr>
          <w:p w:rsidR="00034A51" w:rsidRPr="00034A51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34A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34A51" w:rsidRPr="00BD2ED4" w:rsidRDefault="00BD2ED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D2ED4">
              <w:rPr>
                <w:sz w:val="22"/>
                <w:szCs w:val="22"/>
              </w:rPr>
              <w:t xml:space="preserve">«О развитии и поддержке малого и среднего предпринимательства в </w:t>
            </w:r>
            <w:proofErr w:type="spellStart"/>
            <w:r w:rsidRPr="00BD2ED4">
              <w:rPr>
                <w:sz w:val="22"/>
                <w:szCs w:val="22"/>
              </w:rPr>
              <w:t>Кетовском</w:t>
            </w:r>
            <w:proofErr w:type="spellEnd"/>
            <w:r w:rsidRPr="00BD2ED4"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9781" w:type="dxa"/>
            <w:shd w:val="clear" w:color="auto" w:fill="auto"/>
          </w:tcPr>
          <w:p w:rsidR="003F4045" w:rsidRPr="003F4045" w:rsidRDefault="003F4045" w:rsidP="003F40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4045">
              <w:rPr>
                <w:sz w:val="22"/>
                <w:szCs w:val="22"/>
              </w:rPr>
              <w:t>1.Показатель «</w:t>
            </w:r>
            <w:r w:rsidR="00F82D6D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предпринимательства»</w:t>
            </w:r>
            <w:r w:rsidRPr="003F4045">
              <w:rPr>
                <w:sz w:val="22"/>
                <w:szCs w:val="22"/>
              </w:rPr>
              <w:t xml:space="preserve">. </w:t>
            </w:r>
            <w:r w:rsidR="00F82D6D">
              <w:rPr>
                <w:sz w:val="22"/>
                <w:szCs w:val="22"/>
              </w:rPr>
              <w:t>Программой предусмотрено 160 единиц, в 2016 году на учёт поставлено 273 ед. Показатель выполнен на 170,6%</w:t>
            </w:r>
            <w:r w:rsidR="000B4E4D">
              <w:rPr>
                <w:sz w:val="22"/>
                <w:szCs w:val="22"/>
              </w:rPr>
              <w:t>. Оценка эффективности целевого показателя составила - +4 балла.</w:t>
            </w:r>
          </w:p>
          <w:p w:rsidR="00034A51" w:rsidRDefault="00C13A61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Показатель </w:t>
            </w:r>
            <w:r w:rsidR="00BD4F7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Прирост </w:t>
            </w:r>
            <w:r w:rsidR="003F38DD">
              <w:rPr>
                <w:sz w:val="22"/>
                <w:szCs w:val="22"/>
              </w:rPr>
              <w:t>объёма инвестиций в основной капитал малых и средних предприятий Кетовского района». Программой предусматривался прирост объёма инвестиций – 6%, фактически прирост составил 7%. Показатель выполнен на 116,7%. Оценка эффективности целевого показателя составила - +3 балла.</w:t>
            </w:r>
          </w:p>
          <w:p w:rsidR="00E131AC" w:rsidRDefault="00D655FD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E131AC">
              <w:rPr>
                <w:sz w:val="22"/>
                <w:szCs w:val="22"/>
              </w:rPr>
              <w:t xml:space="preserve">Показатель «Прирост объёма оборота продукции и услуг, производимых малыми и средними предприятиями, в том числе </w:t>
            </w:r>
            <w:proofErr w:type="spellStart"/>
            <w:r w:rsidR="00E131AC">
              <w:rPr>
                <w:sz w:val="22"/>
                <w:szCs w:val="22"/>
              </w:rPr>
              <w:t>микропредприятиями</w:t>
            </w:r>
            <w:proofErr w:type="spellEnd"/>
            <w:r w:rsidR="00E131AC">
              <w:rPr>
                <w:sz w:val="22"/>
                <w:szCs w:val="22"/>
              </w:rPr>
              <w:t xml:space="preserve"> и индивидуальными предпринимателями Кетовского район</w:t>
            </w:r>
            <w:r w:rsidR="008F3C8A">
              <w:rPr>
                <w:sz w:val="22"/>
                <w:szCs w:val="22"/>
              </w:rPr>
              <w:t>а</w:t>
            </w:r>
            <w:r w:rsidR="00E131AC">
              <w:rPr>
                <w:sz w:val="22"/>
                <w:szCs w:val="22"/>
              </w:rPr>
              <w:t>». Программой предусматривался прирост – 6%, фактически за 2016 год прирост составил 4,7%. Показатель выполнен на 78,3%. Оценка эффективности целевого показателя составила -  -2 балла.</w:t>
            </w:r>
          </w:p>
          <w:p w:rsidR="00256C00" w:rsidRPr="003F4045" w:rsidRDefault="00864898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903D2">
              <w:rPr>
                <w:sz w:val="22"/>
                <w:szCs w:val="22"/>
              </w:rPr>
              <w:t>Показатель «Прирост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района»</w:t>
            </w:r>
            <w:r w:rsidR="006D20B4">
              <w:rPr>
                <w:sz w:val="22"/>
                <w:szCs w:val="22"/>
              </w:rPr>
              <w:t>. Программой предусматривался прирост объёма налоговых поступлений на 10%, фактически прирост составил лишь 1,4%. Показатель выполнен лишь на 14%. Оценка эффективности целевого показателя составила -  -2 балла.</w:t>
            </w:r>
          </w:p>
          <w:p w:rsidR="00D655FD" w:rsidRPr="00034A51" w:rsidRDefault="00985010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4F459C">
              <w:rPr>
                <w:sz w:val="22"/>
                <w:szCs w:val="22"/>
              </w:rPr>
              <w:t>Показатель «</w:t>
            </w:r>
            <w:r w:rsidR="00AD64BD">
              <w:rPr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</w:t>
            </w:r>
            <w:r w:rsidR="004F459C">
              <w:rPr>
                <w:sz w:val="22"/>
                <w:szCs w:val="22"/>
              </w:rPr>
              <w:t>»</w:t>
            </w:r>
            <w:r w:rsidR="00AD64BD">
              <w:rPr>
                <w:sz w:val="22"/>
                <w:szCs w:val="22"/>
              </w:rPr>
              <w:t xml:space="preserve">. Программой доля </w:t>
            </w:r>
            <w:proofErr w:type="gramStart"/>
            <w:r w:rsidR="00AD64BD">
              <w:rPr>
                <w:sz w:val="22"/>
                <w:szCs w:val="22"/>
              </w:rPr>
              <w:t>занятых</w:t>
            </w:r>
            <w:proofErr w:type="gramEnd"/>
            <w:r w:rsidR="00AD64BD">
              <w:rPr>
                <w:sz w:val="22"/>
                <w:szCs w:val="22"/>
              </w:rPr>
              <w:t xml:space="preserve"> в малом предпринимательстве предусматривалась – 58%, фактически  составила - 59,4%. </w:t>
            </w:r>
            <w:r w:rsidR="00201A7D">
              <w:rPr>
                <w:sz w:val="22"/>
                <w:szCs w:val="22"/>
              </w:rPr>
              <w:t>Показатель выполнен на 102,4%, оценка эффективности целевого показателя составляет - + 1 балл.</w:t>
            </w:r>
          </w:p>
        </w:tc>
      </w:tr>
      <w:tr w:rsidR="00C24A1D" w:rsidRPr="00765F2B" w:rsidTr="005A533D">
        <w:tc>
          <w:tcPr>
            <w:tcW w:w="534" w:type="dxa"/>
            <w:shd w:val="clear" w:color="auto" w:fill="auto"/>
          </w:tcPr>
          <w:p w:rsidR="00C24A1D" w:rsidRPr="00765F2B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24A1D" w:rsidRPr="003F5821" w:rsidRDefault="00C24A1D" w:rsidP="0069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9781" w:type="dxa"/>
            <w:shd w:val="clear" w:color="auto" w:fill="auto"/>
          </w:tcPr>
          <w:p w:rsidR="006A5EF7" w:rsidRDefault="006A5EF7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A5EF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Показатель «Доля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80%</w:t>
            </w:r>
            <w:r w:rsidR="00862941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оказатель выполнен на 106%. Оценка эффективности целевого показателя составила - +2 балла.</w:t>
            </w:r>
          </w:p>
          <w:p w:rsidR="006A5EF7" w:rsidRDefault="006A5EF7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Показатель «Количество проводимых мониторингов кредиторской задолженности районного бюджета Кетовского района и бюджетов поселений Кетовского района». Программой предусмотрено </w:t>
            </w:r>
            <w:r w:rsidR="000120FE">
              <w:rPr>
                <w:sz w:val="22"/>
                <w:szCs w:val="22"/>
              </w:rPr>
              <w:t xml:space="preserve">29 единиц, в 2016 году проведено мониторингов кредиторской задолженности </w:t>
            </w:r>
            <w:r w:rsidR="00614A23">
              <w:rPr>
                <w:sz w:val="22"/>
                <w:szCs w:val="22"/>
              </w:rPr>
              <w:t>348</w:t>
            </w:r>
            <w:r w:rsidR="000120FE">
              <w:rPr>
                <w:sz w:val="22"/>
                <w:szCs w:val="22"/>
              </w:rPr>
              <w:t>. Показатель выполнен на 1</w:t>
            </w:r>
            <w:r w:rsidR="00614A23">
              <w:rPr>
                <w:sz w:val="22"/>
                <w:szCs w:val="22"/>
              </w:rPr>
              <w:t>2</w:t>
            </w:r>
            <w:r w:rsidR="000120FE">
              <w:rPr>
                <w:sz w:val="22"/>
                <w:szCs w:val="22"/>
              </w:rPr>
              <w:t>00%. Оценка эффективности це</w:t>
            </w:r>
            <w:r w:rsidR="00614A23">
              <w:rPr>
                <w:sz w:val="22"/>
                <w:szCs w:val="22"/>
              </w:rPr>
              <w:t>левого показателя составила - +4</w:t>
            </w:r>
            <w:r w:rsidR="000120FE">
              <w:rPr>
                <w:sz w:val="22"/>
                <w:szCs w:val="22"/>
              </w:rPr>
              <w:t xml:space="preserve"> балл.</w:t>
            </w:r>
          </w:p>
          <w:p w:rsidR="000120FE" w:rsidRDefault="000120FE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Показатель «Доля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80%, фактически выполнен на 85%. Показатель выполнен на 106%. </w:t>
            </w:r>
            <w:r>
              <w:rPr>
                <w:sz w:val="22"/>
                <w:szCs w:val="22"/>
              </w:rPr>
              <w:lastRenderedPageBreak/>
              <w:t>Оценка эффективности целевого показателя составила - +2 балла.</w:t>
            </w:r>
          </w:p>
          <w:p w:rsidR="000120FE" w:rsidRDefault="000120FE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Показатель «Доля расходов, увязанных с реестром расходных обязательств, в общем объеме расходов районного бюджета Кетовского района».</w:t>
            </w:r>
            <w:r w:rsidR="00841A97">
              <w:rPr>
                <w:sz w:val="22"/>
                <w:szCs w:val="22"/>
              </w:rPr>
              <w:t xml:space="preserve"> </w:t>
            </w:r>
            <w:r w:rsidR="006B6EBA">
              <w:rPr>
                <w:sz w:val="22"/>
                <w:szCs w:val="22"/>
              </w:rPr>
              <w:t>Программой предусмотрено 100%, фактически за 2016 год доля расходов составила 100%. Показатель выполнен на 100%, оценка эффективности целевого показателя составила - +1 балл.</w:t>
            </w:r>
          </w:p>
          <w:p w:rsidR="00841A97" w:rsidRDefault="00841A97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Показатель «</w:t>
            </w:r>
            <w:r w:rsidR="009F0130" w:rsidRPr="009F0130">
              <w:rPr>
                <w:sz w:val="22"/>
                <w:szCs w:val="22"/>
              </w:rPr>
              <w:t>Доля бюджетной отчетности об исполнении районного и консолидированного бюджетов Кетовского района, сформированной с соблюдением установленного порядка и сроков, в общем объеме бюджетной отчетности об исполнении районного и консолидированного бюджетов Кетовского района</w:t>
            </w:r>
            <w:r w:rsidR="009F0130">
              <w:rPr>
                <w:sz w:val="22"/>
                <w:szCs w:val="22"/>
              </w:rPr>
              <w:t xml:space="preserve">». Программой доля </w:t>
            </w:r>
            <w:r w:rsidR="009F0130" w:rsidRPr="009F0130">
              <w:rPr>
                <w:sz w:val="22"/>
                <w:szCs w:val="22"/>
              </w:rPr>
              <w:t>бюджетной отчетности об исполнении районного и консолидированного бюджетов Кетовского района</w:t>
            </w:r>
            <w:r w:rsidR="009F0130">
              <w:rPr>
                <w:sz w:val="22"/>
                <w:szCs w:val="22"/>
              </w:rPr>
              <w:t xml:space="preserve"> предусматривалась - 100%, фактически составила – 100%</w:t>
            </w:r>
            <w:r w:rsidR="00EC7FC8">
              <w:rPr>
                <w:sz w:val="22"/>
                <w:szCs w:val="22"/>
              </w:rPr>
              <w:t>. Показатель выполнен на 100%, оценка эффективности целевого показателя составляет - + 1 балл.</w:t>
            </w:r>
          </w:p>
          <w:p w:rsidR="003655F9" w:rsidRDefault="003655F9" w:rsidP="003655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Показатель «</w:t>
            </w:r>
            <w:r w:rsidRPr="003655F9">
              <w:rPr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  <w:r>
              <w:rPr>
                <w:sz w:val="22"/>
                <w:szCs w:val="22"/>
              </w:rPr>
              <w:t>». Программой предусматривалось к</w:t>
            </w:r>
            <w:r w:rsidRPr="003655F9">
              <w:rPr>
                <w:sz w:val="22"/>
                <w:szCs w:val="22"/>
              </w:rPr>
              <w:t>оличество проводимых мониторингов</w:t>
            </w:r>
            <w:r>
              <w:rPr>
                <w:sz w:val="22"/>
                <w:szCs w:val="22"/>
              </w:rPr>
              <w:t xml:space="preserve"> - 29 единиц, фактически проведено </w:t>
            </w:r>
            <w:r w:rsidR="00614A23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 xml:space="preserve"> ед. Показатель выполнен на 1</w:t>
            </w:r>
            <w:r w:rsidR="00614A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00%. Оценка эффективности целе</w:t>
            </w:r>
            <w:r w:rsidR="00614A23">
              <w:rPr>
                <w:sz w:val="22"/>
                <w:szCs w:val="22"/>
              </w:rPr>
              <w:t>вого показателя составляет - + 4</w:t>
            </w:r>
            <w:r>
              <w:rPr>
                <w:sz w:val="22"/>
                <w:szCs w:val="22"/>
              </w:rPr>
              <w:t xml:space="preserve"> балл.</w:t>
            </w:r>
          </w:p>
          <w:p w:rsidR="003655F9" w:rsidRDefault="003655F9" w:rsidP="006A5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CE0854">
              <w:rPr>
                <w:sz w:val="22"/>
                <w:szCs w:val="22"/>
              </w:rPr>
              <w:t>Показатель «</w:t>
            </w:r>
            <w:r w:rsidR="00CE0854" w:rsidRPr="00CE0854">
              <w:rPr>
                <w:sz w:val="22"/>
                <w:szCs w:val="22"/>
              </w:rPr>
              <w:t>Количество проведенных согласований с органами местного самоуправления поселений Кетовского района исходных данных для расчетов распределения дотаций из районного бюджета Кетовского района на выравнивание бюджетной обеспеченности поселений Кетовского района</w:t>
            </w:r>
            <w:r w:rsidR="00CE0854">
              <w:rPr>
                <w:sz w:val="22"/>
                <w:szCs w:val="22"/>
              </w:rPr>
              <w:t xml:space="preserve">». Программой предусмотрено 28 единиц, фактически за 2016 год проведено 28 согласований. Показатель выполнен на 100%, оценка эффективности целевого показателя составляет </w:t>
            </w:r>
            <w:r w:rsidR="006A6111">
              <w:rPr>
                <w:sz w:val="22"/>
                <w:szCs w:val="22"/>
              </w:rPr>
              <w:t xml:space="preserve">- </w:t>
            </w:r>
            <w:r w:rsidR="00CE0854">
              <w:rPr>
                <w:sz w:val="22"/>
                <w:szCs w:val="22"/>
              </w:rPr>
              <w:t>+1 балл.</w:t>
            </w:r>
          </w:p>
          <w:p w:rsidR="00C24A1D" w:rsidRPr="00765F2B" w:rsidRDefault="00785EC3" w:rsidP="00614A2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Показатель «</w:t>
            </w:r>
            <w:r w:rsidRPr="00785EC3">
              <w:rPr>
                <w:sz w:val="22"/>
                <w:szCs w:val="22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</w:t>
            </w:r>
            <w:r>
              <w:rPr>
                <w:sz w:val="22"/>
                <w:szCs w:val="22"/>
              </w:rPr>
              <w:t xml:space="preserve">». </w:t>
            </w:r>
            <w:r w:rsidR="00704493">
              <w:rPr>
                <w:sz w:val="22"/>
                <w:szCs w:val="22"/>
              </w:rPr>
              <w:t xml:space="preserve">Программой предусмотрено доля бюджетов </w:t>
            </w:r>
            <w:r w:rsidR="00704493" w:rsidRPr="00785EC3">
              <w:rPr>
                <w:sz w:val="22"/>
                <w:szCs w:val="22"/>
              </w:rPr>
              <w:t>поселений, не имеющих кредиторской задолженности по выплате заработной платы с начислениями работникам бюджетной сферы</w:t>
            </w:r>
            <w:r w:rsidR="00704493">
              <w:rPr>
                <w:sz w:val="22"/>
                <w:szCs w:val="22"/>
              </w:rPr>
              <w:t xml:space="preserve"> – 100%</w:t>
            </w:r>
            <w:r w:rsidR="00614A23">
              <w:rPr>
                <w:sz w:val="22"/>
                <w:szCs w:val="22"/>
              </w:rPr>
              <w:t>, а</w:t>
            </w:r>
            <w:r w:rsidR="00704493">
              <w:rPr>
                <w:sz w:val="22"/>
                <w:szCs w:val="22"/>
              </w:rPr>
              <w:t xml:space="preserve"> фактически составила </w:t>
            </w:r>
            <w:r w:rsidR="00614A23">
              <w:rPr>
                <w:sz w:val="22"/>
                <w:szCs w:val="22"/>
              </w:rPr>
              <w:t>89</w:t>
            </w:r>
            <w:r w:rsidR="00704493">
              <w:rPr>
                <w:sz w:val="22"/>
                <w:szCs w:val="22"/>
              </w:rPr>
              <w:t xml:space="preserve">%. Показатель выполнен на </w:t>
            </w:r>
            <w:r w:rsidR="00614A23">
              <w:rPr>
                <w:sz w:val="22"/>
                <w:szCs w:val="22"/>
              </w:rPr>
              <w:t>89</w:t>
            </w:r>
            <w:r w:rsidR="00704493">
              <w:rPr>
                <w:sz w:val="22"/>
                <w:szCs w:val="22"/>
              </w:rPr>
              <w:t>%, оценка эффективности целе</w:t>
            </w:r>
            <w:r w:rsidR="00614A23">
              <w:rPr>
                <w:sz w:val="22"/>
                <w:szCs w:val="22"/>
              </w:rPr>
              <w:t>вого показателя составляет - -2</w:t>
            </w:r>
            <w:r w:rsidR="00704493">
              <w:rPr>
                <w:sz w:val="22"/>
                <w:szCs w:val="22"/>
              </w:rPr>
              <w:t xml:space="preserve"> балл</w:t>
            </w:r>
            <w:r w:rsidR="00614A23">
              <w:rPr>
                <w:sz w:val="22"/>
                <w:szCs w:val="22"/>
              </w:rPr>
              <w:t>а</w:t>
            </w:r>
            <w:r w:rsidR="00704493">
              <w:rPr>
                <w:sz w:val="22"/>
                <w:szCs w:val="22"/>
              </w:rPr>
              <w:t>.</w:t>
            </w:r>
          </w:p>
        </w:tc>
      </w:tr>
      <w:tr w:rsidR="00C24A1D" w:rsidRPr="00BA090F" w:rsidTr="005A533D">
        <w:tc>
          <w:tcPr>
            <w:tcW w:w="534" w:type="dxa"/>
            <w:shd w:val="clear" w:color="auto" w:fill="auto"/>
          </w:tcPr>
          <w:p w:rsidR="00C24A1D" w:rsidRPr="00BA090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A090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auto"/>
          </w:tcPr>
          <w:p w:rsidR="00C24A1D" w:rsidRPr="003F4B02" w:rsidRDefault="003F4B02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9781" w:type="dxa"/>
            <w:shd w:val="clear" w:color="auto" w:fill="auto"/>
          </w:tcPr>
          <w:p w:rsidR="00C24A1D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 Показатель «</w:t>
            </w:r>
            <w:r w:rsidRPr="0081445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bCs/>
                <w:sz w:val="22"/>
                <w:szCs w:val="22"/>
              </w:rPr>
              <w:t xml:space="preserve">». Программой </w:t>
            </w:r>
            <w:r w:rsidR="00CD1B0C">
              <w:rPr>
                <w:bCs/>
                <w:sz w:val="22"/>
                <w:szCs w:val="22"/>
              </w:rPr>
              <w:t>предусматривалось</w:t>
            </w:r>
            <w:r>
              <w:rPr>
                <w:bCs/>
                <w:sz w:val="22"/>
                <w:szCs w:val="22"/>
              </w:rPr>
              <w:t xml:space="preserve"> 1,15 человек, в расчете на 1 тыс. работающих, фактически достигнуто 0,64. Показатель выполнен на 179,7%. Оценка эффективности целевого показателя составляет - +4 балла.</w:t>
            </w:r>
          </w:p>
          <w:p w:rsidR="0081445D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2. Показатель «</w:t>
            </w:r>
            <w:r w:rsidRPr="0081445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  <w:r>
              <w:rPr>
                <w:bCs/>
                <w:sz w:val="24"/>
                <w:szCs w:val="24"/>
              </w:rPr>
              <w:t xml:space="preserve">». </w:t>
            </w:r>
            <w:r w:rsidR="00CD1B0C">
              <w:rPr>
                <w:bCs/>
                <w:sz w:val="24"/>
                <w:szCs w:val="24"/>
              </w:rPr>
              <w:t xml:space="preserve">Программой предусматривалось 0,084 человек, в расчете на 1 тыс. работающих, а достигнуто 0,13 человек, в расчете на 1 тыс. работающих. Показатель выполнен на 64,6%. Оценка эффективности целевого показателя составляет </w:t>
            </w:r>
            <w:r w:rsidR="00177D96">
              <w:rPr>
                <w:bCs/>
                <w:sz w:val="24"/>
                <w:szCs w:val="24"/>
              </w:rPr>
              <w:t xml:space="preserve">- </w:t>
            </w:r>
            <w:r w:rsidR="00CD1B0C">
              <w:rPr>
                <w:bCs/>
                <w:sz w:val="24"/>
                <w:szCs w:val="24"/>
              </w:rPr>
              <w:t>-2 балла.</w:t>
            </w:r>
          </w:p>
          <w:p w:rsidR="00F94654" w:rsidRPr="00BA090F" w:rsidRDefault="00CD1B0C" w:rsidP="00F9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3. Показатель «</w:t>
            </w:r>
            <w:r w:rsidRPr="00CD1B0C">
              <w:rPr>
                <w:bCs/>
                <w:sz w:val="22"/>
                <w:szCs w:val="22"/>
              </w:rPr>
              <w:t xml:space="preserve"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</w:t>
            </w:r>
            <w:r w:rsidRPr="00CD1B0C">
              <w:rPr>
                <w:bCs/>
                <w:sz w:val="22"/>
                <w:szCs w:val="22"/>
              </w:rPr>
              <w:lastRenderedPageBreak/>
              <w:t>экономике Кетовского района</w:t>
            </w:r>
            <w:r>
              <w:rPr>
                <w:bCs/>
                <w:sz w:val="22"/>
                <w:szCs w:val="22"/>
              </w:rPr>
              <w:t xml:space="preserve">». Программой предусматривалось 40,5%, </w:t>
            </w:r>
            <w:r w:rsidR="00F94654">
              <w:rPr>
                <w:bCs/>
                <w:sz w:val="22"/>
                <w:szCs w:val="22"/>
              </w:rPr>
              <w:t>фактически достигнуто 41,6%. Показатель выполнен на 102,7%. Оценка эффективности целевого показателя составляет - +1 балл.</w:t>
            </w:r>
          </w:p>
        </w:tc>
      </w:tr>
      <w:tr w:rsidR="00C24A1D" w:rsidRPr="00944FAB" w:rsidTr="005A533D">
        <w:tc>
          <w:tcPr>
            <w:tcW w:w="534" w:type="dxa"/>
            <w:shd w:val="clear" w:color="auto" w:fill="auto"/>
          </w:tcPr>
          <w:p w:rsidR="00C24A1D" w:rsidRPr="00944FAB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44FA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:rsidR="00C24A1D" w:rsidRPr="00944FAB" w:rsidRDefault="00115A16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E7E2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4E7E2F">
              <w:rPr>
                <w:sz w:val="24"/>
                <w:szCs w:val="24"/>
              </w:rPr>
              <w:t>Кетовском</w:t>
            </w:r>
            <w:proofErr w:type="spellEnd"/>
            <w:r w:rsidRPr="004E7E2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81" w:type="dxa"/>
            <w:shd w:val="clear" w:color="auto" w:fill="auto"/>
          </w:tcPr>
          <w:p w:rsidR="00C24A1D" w:rsidRDefault="00115A16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Показатель «</w:t>
            </w:r>
            <w:r w:rsidRPr="00F95655">
              <w:rPr>
                <w:sz w:val="22"/>
                <w:szCs w:val="22"/>
              </w:rPr>
              <w:t xml:space="preserve">Доля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на 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на которые должен формироваться кадровый резерв</w:t>
            </w:r>
            <w:r>
              <w:rPr>
                <w:sz w:val="22"/>
                <w:szCs w:val="22"/>
              </w:rPr>
              <w:t>»</w:t>
            </w:r>
            <w:r w:rsidR="00C62310">
              <w:rPr>
                <w:sz w:val="22"/>
                <w:szCs w:val="22"/>
              </w:rPr>
              <w:t>. Программой предусматривалось 65%, фактически составила 25</w:t>
            </w:r>
            <w:r w:rsidR="00177D96">
              <w:rPr>
                <w:sz w:val="22"/>
                <w:szCs w:val="22"/>
              </w:rPr>
              <w:t>%</w:t>
            </w:r>
            <w:r w:rsidR="00C62310">
              <w:rPr>
                <w:sz w:val="22"/>
                <w:szCs w:val="22"/>
              </w:rPr>
              <w:t>. Показатель выполнен на 38,5%. Оценка эффективности це</w:t>
            </w:r>
            <w:r w:rsidR="00356FA0">
              <w:rPr>
                <w:sz w:val="22"/>
                <w:szCs w:val="22"/>
              </w:rPr>
              <w:t>левого показателя составляет</w:t>
            </w:r>
            <w:r w:rsidR="007D4FD1">
              <w:rPr>
                <w:sz w:val="22"/>
                <w:szCs w:val="22"/>
              </w:rPr>
              <w:t xml:space="preserve"> </w:t>
            </w:r>
            <w:r w:rsidR="00177D96">
              <w:rPr>
                <w:sz w:val="22"/>
                <w:szCs w:val="22"/>
              </w:rPr>
              <w:t xml:space="preserve">- </w:t>
            </w:r>
            <w:r w:rsidR="00356FA0">
              <w:rPr>
                <w:sz w:val="22"/>
                <w:szCs w:val="22"/>
              </w:rPr>
              <w:t>-</w:t>
            </w:r>
            <w:r w:rsidR="00C62310">
              <w:rPr>
                <w:sz w:val="22"/>
                <w:szCs w:val="22"/>
              </w:rPr>
              <w:t>2 балла.</w:t>
            </w:r>
          </w:p>
          <w:p w:rsidR="00A22E29" w:rsidRDefault="007D4FD1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2310">
              <w:rPr>
                <w:sz w:val="22"/>
                <w:szCs w:val="22"/>
              </w:rPr>
              <w:t xml:space="preserve"> Показатель «</w:t>
            </w:r>
            <w:r w:rsidR="00C62310" w:rsidRPr="00F95655">
              <w:rPr>
                <w:sz w:val="22"/>
                <w:szCs w:val="22"/>
              </w:rPr>
              <w:t xml:space="preserve">Доля вакантных должностей муниципальной службы в </w:t>
            </w:r>
            <w:proofErr w:type="spellStart"/>
            <w:r w:rsidR="00C62310" w:rsidRPr="00F95655">
              <w:rPr>
                <w:sz w:val="22"/>
                <w:szCs w:val="22"/>
              </w:rPr>
              <w:t>Кетовском</w:t>
            </w:r>
            <w:proofErr w:type="spellEnd"/>
            <w:r w:rsidR="00C62310" w:rsidRPr="00F95655">
              <w:rPr>
                <w:sz w:val="22"/>
                <w:szCs w:val="22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="00C62310" w:rsidRPr="00F95655">
              <w:rPr>
                <w:sz w:val="22"/>
                <w:szCs w:val="22"/>
              </w:rPr>
              <w:t>Кетовском</w:t>
            </w:r>
            <w:proofErr w:type="spellEnd"/>
            <w:r w:rsidR="00C62310" w:rsidRPr="00F95655">
              <w:rPr>
                <w:sz w:val="22"/>
                <w:szCs w:val="22"/>
              </w:rPr>
              <w:t xml:space="preserve"> районе</w:t>
            </w:r>
            <w:r w:rsidR="00C62310">
              <w:rPr>
                <w:sz w:val="22"/>
                <w:szCs w:val="22"/>
              </w:rPr>
              <w:t>». Программой предусматривалось 65%, фактически доля вакантных должностей составила 54%. Показатель выполнен на 83,1%. Оценка эффективности</w:t>
            </w:r>
            <w:r w:rsidR="00A22E29">
              <w:rPr>
                <w:sz w:val="22"/>
                <w:szCs w:val="22"/>
              </w:rPr>
              <w:t xml:space="preserve"> целевого показателя составляет</w:t>
            </w:r>
            <w:r w:rsidR="006B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22E29">
              <w:rPr>
                <w:sz w:val="22"/>
                <w:szCs w:val="22"/>
              </w:rPr>
              <w:t xml:space="preserve"> –2 балла.</w:t>
            </w:r>
          </w:p>
          <w:p w:rsidR="00C62310" w:rsidRDefault="00A22E29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Показатель</w:t>
            </w:r>
            <w:r w:rsidR="00C623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356FA0" w:rsidRPr="00F95655">
              <w:rPr>
                <w:sz w:val="22"/>
                <w:szCs w:val="22"/>
              </w:rPr>
              <w:t xml:space="preserve">Доля муниципальных служащих в </w:t>
            </w:r>
            <w:proofErr w:type="spellStart"/>
            <w:r w:rsidR="00356FA0" w:rsidRPr="00F95655">
              <w:rPr>
                <w:sz w:val="22"/>
                <w:szCs w:val="22"/>
              </w:rPr>
              <w:t>Кетовском</w:t>
            </w:r>
            <w:proofErr w:type="spellEnd"/>
            <w:r w:rsidR="00356FA0" w:rsidRPr="00F95655">
              <w:rPr>
                <w:sz w:val="22"/>
                <w:szCs w:val="22"/>
              </w:rPr>
              <w:t xml:space="preserve">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="00356FA0" w:rsidRPr="00F95655">
              <w:rPr>
                <w:sz w:val="22"/>
                <w:szCs w:val="22"/>
              </w:rPr>
              <w:t>Кетовском</w:t>
            </w:r>
            <w:proofErr w:type="spellEnd"/>
            <w:r w:rsidR="00356FA0" w:rsidRPr="00F95655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>» Программой предусматривалось</w:t>
            </w:r>
            <w:r w:rsidR="00356FA0">
              <w:rPr>
                <w:sz w:val="22"/>
                <w:szCs w:val="22"/>
              </w:rPr>
              <w:t xml:space="preserve"> 95%, фактически выполнено 90%. Показатель выполнен на 94,7%. Оценка эффективности целевого показателя составляет </w:t>
            </w:r>
            <w:r w:rsidR="007D4FD1">
              <w:rPr>
                <w:sz w:val="22"/>
                <w:szCs w:val="22"/>
              </w:rPr>
              <w:t xml:space="preserve">- </w:t>
            </w:r>
            <w:r w:rsidR="00356FA0">
              <w:rPr>
                <w:sz w:val="22"/>
                <w:szCs w:val="22"/>
              </w:rPr>
              <w:t>-1 балл.</w:t>
            </w:r>
            <w:r>
              <w:rPr>
                <w:sz w:val="22"/>
                <w:szCs w:val="22"/>
              </w:rPr>
              <w:t xml:space="preserve"> </w:t>
            </w:r>
          </w:p>
          <w:p w:rsidR="00356FA0" w:rsidRPr="00944FAB" w:rsidRDefault="00356FA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Показатель «</w:t>
            </w:r>
            <w:r w:rsidRPr="00F95655">
              <w:rPr>
                <w:sz w:val="22"/>
                <w:szCs w:val="22"/>
              </w:rPr>
              <w:t xml:space="preserve">Доля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получивших дополнительное профессиональное образование, от ежегодной потребности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 в дополнительном профессиональном образовании</w:t>
            </w:r>
            <w:r>
              <w:rPr>
                <w:sz w:val="22"/>
                <w:szCs w:val="22"/>
              </w:rPr>
              <w:t>»</w:t>
            </w:r>
            <w:r w:rsidR="00FA66D0">
              <w:rPr>
                <w:sz w:val="22"/>
                <w:szCs w:val="22"/>
              </w:rPr>
              <w:t xml:space="preserve">. Программой предусматривалось 95%, фактически выполнено 85%. Оценка эффективности целевого показателя составляет </w:t>
            </w:r>
            <w:r w:rsidR="007D4FD1">
              <w:rPr>
                <w:sz w:val="22"/>
                <w:szCs w:val="22"/>
              </w:rPr>
              <w:t xml:space="preserve">- </w:t>
            </w:r>
            <w:r w:rsidR="00FA66D0">
              <w:rPr>
                <w:sz w:val="22"/>
                <w:szCs w:val="22"/>
              </w:rPr>
              <w:t>-2 балла.</w:t>
            </w:r>
          </w:p>
        </w:tc>
      </w:tr>
      <w:tr w:rsidR="00C24A1D" w:rsidRPr="00113AA8" w:rsidTr="005A533D">
        <w:tc>
          <w:tcPr>
            <w:tcW w:w="534" w:type="dxa"/>
            <w:shd w:val="clear" w:color="auto" w:fill="auto"/>
          </w:tcPr>
          <w:p w:rsidR="00C24A1D" w:rsidRPr="00113AA8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13AA8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C24A1D" w:rsidRPr="00113AA8" w:rsidRDefault="00CC7FB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9781" w:type="dxa"/>
            <w:shd w:val="clear" w:color="auto" w:fill="auto"/>
          </w:tcPr>
          <w:p w:rsidR="00C24A1D" w:rsidRDefault="00CC7FB4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2"/>
                <w:szCs w:val="22"/>
              </w:rPr>
              <w:t>1 Показатель «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Доля </w:t>
            </w:r>
            <w:r w:rsidRPr="009D78FF">
              <w:rPr>
                <w:color w:val="000000"/>
                <w:spacing w:val="4"/>
                <w:sz w:val="24"/>
                <w:szCs w:val="24"/>
              </w:rPr>
              <w:t>граждан,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D78FF">
              <w:rPr>
                <w:color w:val="000000"/>
                <w:spacing w:val="3"/>
                <w:sz w:val="24"/>
                <w:szCs w:val="24"/>
              </w:rPr>
              <w:t xml:space="preserve">сталкивающихся с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Pr="009D78FF"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 по </w:t>
            </w:r>
            <w:r w:rsidRPr="009D78FF">
              <w:rPr>
                <w:color w:val="000000"/>
                <w:spacing w:val="4"/>
                <w:sz w:val="24"/>
                <w:szCs w:val="24"/>
              </w:rPr>
              <w:t xml:space="preserve">результатам </w:t>
            </w:r>
            <w:r w:rsidRPr="009D78FF">
              <w:rPr>
                <w:color w:val="000000"/>
                <w:spacing w:val="3"/>
                <w:sz w:val="24"/>
                <w:szCs w:val="24"/>
              </w:rPr>
              <w:t>социологических опросов населения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». Показатель выполнен на 100%. Оценка эффективности целевого показателя составляет </w:t>
            </w:r>
            <w:r w:rsidR="00C46183">
              <w:rPr>
                <w:color w:val="000000"/>
                <w:spacing w:val="3"/>
                <w:sz w:val="24"/>
                <w:szCs w:val="24"/>
              </w:rPr>
              <w:t>- +</w:t>
            </w:r>
            <w:r>
              <w:rPr>
                <w:color w:val="000000"/>
                <w:spacing w:val="3"/>
                <w:sz w:val="24"/>
                <w:szCs w:val="24"/>
              </w:rPr>
              <w:t>1 балл.</w:t>
            </w:r>
          </w:p>
          <w:p w:rsidR="00CC7FB4" w:rsidRDefault="00CC7FB4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 Показатель «Уровень коррупции при предоставлении муниципальных услуг</w:t>
            </w:r>
            <w:r w:rsidR="00947FC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 результатам анализа жалоб и обращений граждан от общего числа </w:t>
            </w:r>
            <w:r w:rsidR="00947FCB">
              <w:rPr>
                <w:color w:val="000000"/>
                <w:spacing w:val="3"/>
                <w:sz w:val="24"/>
                <w:szCs w:val="24"/>
              </w:rPr>
              <w:t>зарегистрированных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преступлений коррупционной направленности». Показатель выполнен на 100%. Оценка эффективности целевого показателя составляет </w:t>
            </w:r>
            <w:r w:rsidR="00C46183">
              <w:rPr>
                <w:color w:val="000000"/>
                <w:spacing w:val="3"/>
                <w:sz w:val="24"/>
                <w:szCs w:val="24"/>
              </w:rPr>
              <w:t>- +</w:t>
            </w:r>
            <w:r>
              <w:rPr>
                <w:color w:val="000000"/>
                <w:spacing w:val="3"/>
                <w:sz w:val="24"/>
                <w:szCs w:val="24"/>
              </w:rPr>
              <w:t>1 балл.</w:t>
            </w:r>
          </w:p>
          <w:p w:rsidR="00CC7FB4" w:rsidRPr="00113AA8" w:rsidRDefault="00CC7FB4" w:rsidP="006B55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 Показатель «</w:t>
            </w:r>
            <w:r w:rsidR="002E27F2" w:rsidRPr="009D78FF">
              <w:rPr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="002E27F2">
              <w:rPr>
                <w:color w:val="000000"/>
                <w:spacing w:val="2"/>
                <w:sz w:val="24"/>
                <w:szCs w:val="24"/>
              </w:rPr>
              <w:t>м</w:t>
            </w:r>
            <w:r w:rsidR="002E27F2" w:rsidRPr="009D78FF">
              <w:rPr>
                <w:color w:val="000000"/>
                <w:spacing w:val="2"/>
                <w:sz w:val="24"/>
                <w:szCs w:val="24"/>
              </w:rPr>
              <w:t xml:space="preserve">атериалов </w:t>
            </w:r>
            <w:proofErr w:type="spellStart"/>
            <w:r w:rsidR="002E27F2" w:rsidRPr="009D78FF">
              <w:rPr>
                <w:color w:val="000000"/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="002E27F2" w:rsidRPr="009D78FF">
              <w:rPr>
                <w:color w:val="000000"/>
                <w:spacing w:val="3"/>
                <w:sz w:val="24"/>
                <w:szCs w:val="24"/>
              </w:rPr>
              <w:t xml:space="preserve"> направленности, размещаемых   </w:t>
            </w:r>
            <w:r w:rsidR="002E27F2" w:rsidRPr="009D78FF">
              <w:rPr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 w:rsidR="002E27F2" w:rsidRPr="009D78FF">
              <w:rPr>
                <w:color w:val="000000"/>
                <w:spacing w:val="3"/>
                <w:sz w:val="24"/>
                <w:szCs w:val="24"/>
              </w:rPr>
              <w:t xml:space="preserve">средствах </w:t>
            </w:r>
            <w:r w:rsidR="002E27F2" w:rsidRPr="009D78FF">
              <w:rPr>
                <w:color w:val="000000"/>
                <w:spacing w:val="4"/>
                <w:sz w:val="24"/>
                <w:szCs w:val="24"/>
              </w:rPr>
              <w:t xml:space="preserve">массовой информации в </w:t>
            </w:r>
            <w:r w:rsidR="002E27F2" w:rsidRPr="009D78FF">
              <w:rPr>
                <w:color w:val="000000"/>
                <w:spacing w:val="5"/>
                <w:sz w:val="24"/>
                <w:szCs w:val="24"/>
              </w:rPr>
              <w:t xml:space="preserve">целях </w:t>
            </w:r>
            <w:r w:rsidR="002E27F2">
              <w:rPr>
                <w:color w:val="000000"/>
                <w:spacing w:val="5"/>
                <w:sz w:val="24"/>
                <w:szCs w:val="24"/>
              </w:rPr>
              <w:t>ф</w:t>
            </w:r>
            <w:r w:rsidR="002E27F2" w:rsidRPr="009D78FF">
              <w:rPr>
                <w:color w:val="000000"/>
                <w:spacing w:val="5"/>
                <w:sz w:val="24"/>
                <w:szCs w:val="24"/>
              </w:rPr>
              <w:t xml:space="preserve">ормирования </w:t>
            </w:r>
            <w:proofErr w:type="spellStart"/>
            <w:r w:rsidR="002E27F2" w:rsidRPr="009D78FF">
              <w:rPr>
                <w:color w:val="000000"/>
                <w:spacing w:val="3"/>
                <w:sz w:val="24"/>
                <w:szCs w:val="24"/>
              </w:rPr>
              <w:t>антикоррупционного</w:t>
            </w:r>
            <w:proofErr w:type="spellEnd"/>
            <w:r w:rsidR="002E27F2" w:rsidRPr="009D78F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2E27F2" w:rsidRPr="009D78FF">
              <w:rPr>
                <w:color w:val="000000"/>
                <w:spacing w:val="6"/>
                <w:sz w:val="24"/>
                <w:szCs w:val="24"/>
              </w:rPr>
              <w:t xml:space="preserve">правосознания населения и </w:t>
            </w:r>
            <w:r w:rsidR="002E27F2" w:rsidRPr="009D78FF">
              <w:rPr>
                <w:color w:val="000000"/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="002E27F2" w:rsidRPr="009D78FF">
              <w:rPr>
                <w:color w:val="000000"/>
                <w:spacing w:val="4"/>
                <w:sz w:val="24"/>
                <w:szCs w:val="24"/>
              </w:rPr>
              <w:t xml:space="preserve">принимаемых органами </w:t>
            </w:r>
            <w:r w:rsidR="002E27F2" w:rsidRPr="009D78FF">
              <w:rPr>
                <w:color w:val="000000"/>
                <w:spacing w:val="5"/>
                <w:sz w:val="24"/>
                <w:szCs w:val="24"/>
              </w:rPr>
              <w:t xml:space="preserve">исполнительной власти мер </w:t>
            </w:r>
            <w:r w:rsidR="002E27F2" w:rsidRPr="009D78FF">
              <w:rPr>
                <w:color w:val="000000"/>
                <w:spacing w:val="4"/>
                <w:sz w:val="24"/>
                <w:szCs w:val="24"/>
              </w:rPr>
              <w:t xml:space="preserve">по противодействию </w:t>
            </w:r>
            <w:r w:rsidR="002E27F2" w:rsidRPr="009D78FF">
              <w:rPr>
                <w:color w:val="000000"/>
                <w:spacing w:val="3"/>
                <w:sz w:val="24"/>
                <w:szCs w:val="24"/>
              </w:rPr>
              <w:t>коррупции</w:t>
            </w:r>
            <w:r w:rsidR="002E27F2">
              <w:rPr>
                <w:color w:val="000000"/>
                <w:spacing w:val="3"/>
                <w:sz w:val="24"/>
                <w:szCs w:val="24"/>
              </w:rPr>
              <w:t xml:space="preserve">». </w:t>
            </w:r>
            <w:r w:rsidR="00AE4BC1">
              <w:rPr>
                <w:color w:val="000000"/>
                <w:spacing w:val="3"/>
                <w:sz w:val="24"/>
                <w:szCs w:val="24"/>
              </w:rPr>
              <w:t xml:space="preserve">Программой запланировано 6 единиц, фактически выполнено 6 единиц. </w:t>
            </w:r>
            <w:r w:rsidR="002E27F2">
              <w:rPr>
                <w:color w:val="000000"/>
                <w:spacing w:val="3"/>
                <w:sz w:val="24"/>
                <w:szCs w:val="24"/>
              </w:rPr>
              <w:t>Показатель выполнен на 100%. Оценка эффективности целевого показателя составляет</w:t>
            </w:r>
            <w:r w:rsidR="00C46183">
              <w:rPr>
                <w:color w:val="000000"/>
                <w:spacing w:val="3"/>
                <w:sz w:val="24"/>
                <w:szCs w:val="24"/>
              </w:rPr>
              <w:t xml:space="preserve"> - +</w:t>
            </w:r>
            <w:r w:rsidR="002E27F2">
              <w:rPr>
                <w:color w:val="000000"/>
                <w:spacing w:val="3"/>
                <w:sz w:val="24"/>
                <w:szCs w:val="24"/>
              </w:rPr>
              <w:t xml:space="preserve"> 1 балл.</w:t>
            </w:r>
          </w:p>
        </w:tc>
      </w:tr>
      <w:tr w:rsidR="00C24A1D" w:rsidRPr="00953AB7" w:rsidTr="005A533D">
        <w:tc>
          <w:tcPr>
            <w:tcW w:w="534" w:type="dxa"/>
            <w:shd w:val="clear" w:color="auto" w:fill="auto"/>
          </w:tcPr>
          <w:p w:rsidR="00C24A1D" w:rsidRPr="00953AB7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53AB7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C24A1D" w:rsidRPr="00953AB7" w:rsidRDefault="00B4653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E95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4D6E95">
              <w:rPr>
                <w:sz w:val="24"/>
                <w:szCs w:val="24"/>
              </w:rPr>
              <w:t>Кетовском</w:t>
            </w:r>
            <w:proofErr w:type="spellEnd"/>
            <w:r w:rsidRPr="004D6E95">
              <w:rPr>
                <w:sz w:val="24"/>
                <w:szCs w:val="24"/>
              </w:rPr>
              <w:t xml:space="preserve"> районе на 2014-2018 </w:t>
            </w:r>
            <w:r w:rsidRPr="004D6E95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9781" w:type="dxa"/>
            <w:shd w:val="clear" w:color="auto" w:fill="auto"/>
          </w:tcPr>
          <w:p w:rsidR="00C24A1D" w:rsidRDefault="00DB0A14" w:rsidP="00DB0A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 Показатель «</w:t>
            </w:r>
            <w:r w:rsidRPr="00974634">
              <w:rPr>
                <w:sz w:val="24"/>
                <w:szCs w:val="24"/>
              </w:rPr>
              <w:t>Число лиц, погибших в дорожно-транспортных происшествиях</w:t>
            </w:r>
            <w:r>
              <w:rPr>
                <w:sz w:val="24"/>
                <w:szCs w:val="24"/>
              </w:rPr>
              <w:t xml:space="preserve">». Программой предусматривалось 23 человека, фактически за 2016 год погибло </w:t>
            </w:r>
            <w:r w:rsidRPr="006420B2">
              <w:rPr>
                <w:color w:val="000000"/>
                <w:sz w:val="24"/>
                <w:szCs w:val="24"/>
              </w:rPr>
              <w:t>1</w:t>
            </w:r>
            <w:r w:rsidR="006420B2" w:rsidRPr="006420B2"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человек. Показатель </w:t>
            </w:r>
            <w:r>
              <w:rPr>
                <w:sz w:val="24"/>
                <w:szCs w:val="24"/>
              </w:rPr>
              <w:lastRenderedPageBreak/>
              <w:t xml:space="preserve">выполнен на </w:t>
            </w:r>
            <w:r w:rsidR="006420B2" w:rsidRPr="006420B2">
              <w:rPr>
                <w:color w:val="000000"/>
                <w:sz w:val="24"/>
                <w:szCs w:val="24"/>
              </w:rPr>
              <w:t>153,3</w:t>
            </w:r>
            <w:r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+4 балла.</w:t>
            </w:r>
          </w:p>
          <w:p w:rsidR="00DB0A14" w:rsidRDefault="00DB0A14" w:rsidP="00DB0A1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 Показатель «</w:t>
            </w:r>
            <w:r w:rsidRPr="00974634">
              <w:rPr>
                <w:sz w:val="24"/>
                <w:szCs w:val="24"/>
              </w:rPr>
              <w:t>Число детей, погибших в дорожно-транспортных происшествиях</w:t>
            </w:r>
            <w:r>
              <w:rPr>
                <w:sz w:val="24"/>
                <w:szCs w:val="24"/>
              </w:rPr>
              <w:t xml:space="preserve">». Программой предусматривалось 0 человек, фактически погиб </w:t>
            </w:r>
            <w:r w:rsidRPr="00DB37CC"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ребенок.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="00C46183">
              <w:rPr>
                <w:color w:val="000000"/>
                <w:spacing w:val="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3"/>
                <w:sz w:val="24"/>
                <w:szCs w:val="24"/>
              </w:rPr>
              <w:t>-2 балла.</w:t>
            </w:r>
          </w:p>
          <w:p w:rsidR="00DB0A14" w:rsidRDefault="00DB0A14" w:rsidP="00DB0A1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 Показатель «</w:t>
            </w:r>
            <w:r w:rsidRPr="00974634">
              <w:rPr>
                <w:sz w:val="24"/>
                <w:szCs w:val="24"/>
              </w:rPr>
              <w:t>Социальный риск (число лиц, погибших в дорожно-транспортных происшествиях, на 100 тыс. населения)</w:t>
            </w:r>
            <w:r>
              <w:rPr>
                <w:sz w:val="24"/>
                <w:szCs w:val="24"/>
              </w:rPr>
              <w:t xml:space="preserve">. Программой предусматривалось 21,9 человек на 100 тыс. населения, а фактически выполнено </w:t>
            </w:r>
            <w:r w:rsidR="00DB37CC">
              <w:rPr>
                <w:sz w:val="24"/>
                <w:szCs w:val="24"/>
              </w:rPr>
              <w:t>24,5</w:t>
            </w:r>
            <w:r>
              <w:rPr>
                <w:sz w:val="24"/>
                <w:szCs w:val="24"/>
              </w:rPr>
              <w:t xml:space="preserve"> человек на 100 тыс. населения. Показатель выполнен на </w:t>
            </w:r>
            <w:r w:rsidR="00DB37CC">
              <w:rPr>
                <w:sz w:val="24"/>
                <w:szCs w:val="24"/>
              </w:rPr>
              <w:t>89,4</w:t>
            </w:r>
            <w:r>
              <w:rPr>
                <w:sz w:val="24"/>
                <w:szCs w:val="24"/>
              </w:rPr>
              <w:t xml:space="preserve">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="00C46183">
              <w:rPr>
                <w:color w:val="000000"/>
                <w:spacing w:val="3"/>
                <w:sz w:val="24"/>
                <w:szCs w:val="24"/>
              </w:rPr>
              <w:t xml:space="preserve">- </w:t>
            </w:r>
            <w:r w:rsidR="00DB37CC">
              <w:rPr>
                <w:color w:val="000000"/>
                <w:spacing w:val="3"/>
                <w:sz w:val="24"/>
                <w:szCs w:val="24"/>
              </w:rPr>
              <w:t>-2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DB0A14" w:rsidRPr="00953AB7" w:rsidRDefault="00DB0A14" w:rsidP="00DB37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 Показатель «</w:t>
            </w:r>
            <w:r w:rsidRPr="00974634">
              <w:rPr>
                <w:sz w:val="24"/>
                <w:szCs w:val="24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  <w:r w:rsidR="009F1437">
              <w:rPr>
                <w:sz w:val="24"/>
                <w:szCs w:val="24"/>
              </w:rPr>
              <w:t xml:space="preserve">». Программой предусматривалось 6 человек, за 2016 год </w:t>
            </w:r>
            <w:r w:rsidR="00DB37CC" w:rsidRPr="00DB37CC">
              <w:rPr>
                <w:color w:val="000000"/>
                <w:sz w:val="24"/>
                <w:szCs w:val="24"/>
              </w:rPr>
              <w:t>7,9</w:t>
            </w:r>
            <w:r w:rsidR="009F1437">
              <w:rPr>
                <w:sz w:val="24"/>
                <w:szCs w:val="24"/>
              </w:rPr>
              <w:t xml:space="preserve"> человек. Оценка эффективности целевого показателя составляет </w:t>
            </w:r>
            <w:r w:rsidR="00C46183">
              <w:rPr>
                <w:sz w:val="24"/>
                <w:szCs w:val="24"/>
              </w:rPr>
              <w:t xml:space="preserve">- </w:t>
            </w:r>
            <w:r w:rsidR="00DB37CC">
              <w:rPr>
                <w:sz w:val="24"/>
                <w:szCs w:val="24"/>
              </w:rPr>
              <w:t>-2</w:t>
            </w:r>
            <w:r w:rsidR="009F1437">
              <w:rPr>
                <w:sz w:val="24"/>
                <w:szCs w:val="24"/>
              </w:rPr>
              <w:t xml:space="preserve"> балла.</w:t>
            </w:r>
          </w:p>
        </w:tc>
      </w:tr>
      <w:tr w:rsidR="00C24A1D" w:rsidRPr="00845090" w:rsidTr="005A533D">
        <w:tc>
          <w:tcPr>
            <w:tcW w:w="534" w:type="dxa"/>
            <w:shd w:val="clear" w:color="auto" w:fill="auto"/>
          </w:tcPr>
          <w:p w:rsidR="00C24A1D" w:rsidRPr="00845090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4509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</w:tcPr>
          <w:p w:rsidR="00C24A1D" w:rsidRPr="00845090" w:rsidRDefault="00864DCA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9781" w:type="dxa"/>
            <w:shd w:val="clear" w:color="auto" w:fill="auto"/>
          </w:tcPr>
          <w:p w:rsidR="00C24A1D" w:rsidRPr="00845090" w:rsidRDefault="00942D47" w:rsidP="00942D47">
            <w:pPr>
              <w:suppressAutoHyphens/>
              <w:ind w:firstLine="34"/>
              <w:rPr>
                <w:sz w:val="22"/>
                <w:szCs w:val="22"/>
              </w:rPr>
            </w:pPr>
            <w:r w:rsidRPr="00942D47">
              <w:rPr>
                <w:sz w:val="24"/>
                <w:szCs w:val="24"/>
              </w:rPr>
              <w:t>1 Показатель «Время реагирования органов управления уровней при возникновении (угрозе) чрезвычайной ситуации, мин</w:t>
            </w:r>
            <w:r>
              <w:rPr>
                <w:sz w:val="24"/>
                <w:szCs w:val="24"/>
              </w:rPr>
              <w:t xml:space="preserve">». Программой предусматривалось 6 минут, фактически время реагирования равно 6 минут. Показатель выполнен на 100%. Оценка эффективности целевого показателя составляет </w:t>
            </w:r>
            <w:r w:rsidR="00C4618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+1 балл.</w:t>
            </w:r>
          </w:p>
        </w:tc>
      </w:tr>
      <w:tr w:rsidR="00C24A1D" w:rsidRPr="00370A30" w:rsidTr="005A533D">
        <w:tc>
          <w:tcPr>
            <w:tcW w:w="534" w:type="dxa"/>
            <w:shd w:val="clear" w:color="auto" w:fill="auto"/>
          </w:tcPr>
          <w:p w:rsidR="00C24A1D" w:rsidRPr="00370A30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C24A1D" w:rsidRPr="00370A30" w:rsidRDefault="000F2CAE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9781" w:type="dxa"/>
            <w:shd w:val="clear" w:color="auto" w:fill="auto"/>
          </w:tcPr>
          <w:p w:rsidR="000A2423" w:rsidRDefault="000F2CAE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 Показатель </w:t>
            </w:r>
            <w:r w:rsidR="000D1A70">
              <w:rPr>
                <w:sz w:val="22"/>
                <w:szCs w:val="22"/>
              </w:rPr>
              <w:t>«</w:t>
            </w:r>
            <w:r w:rsidR="00B057BB">
              <w:rPr>
                <w:color w:val="000000"/>
                <w:sz w:val="24"/>
                <w:szCs w:val="24"/>
              </w:rPr>
              <w:t xml:space="preserve">Ввод (приобретение) </w:t>
            </w:r>
            <w:r w:rsidR="000D1A70" w:rsidRPr="009A068E">
              <w:rPr>
                <w:color w:val="000000"/>
                <w:sz w:val="24"/>
                <w:szCs w:val="24"/>
              </w:rPr>
              <w:t>жилья для граждан, проживающих в сельской местности</w:t>
            </w:r>
            <w:r w:rsidR="003503A5">
              <w:rPr>
                <w:color w:val="000000"/>
                <w:sz w:val="24"/>
                <w:szCs w:val="24"/>
              </w:rPr>
              <w:t>». Программой предусматривалось</w:t>
            </w:r>
            <w:r w:rsidR="000D1A70">
              <w:rPr>
                <w:color w:val="000000"/>
                <w:sz w:val="24"/>
                <w:szCs w:val="24"/>
              </w:rPr>
              <w:t xml:space="preserve"> 507 кв.м., фактически выполнено 852,7 кв.м.</w:t>
            </w:r>
            <w:r w:rsidR="00364845">
              <w:rPr>
                <w:color w:val="000000"/>
                <w:sz w:val="24"/>
                <w:szCs w:val="24"/>
              </w:rPr>
              <w:t xml:space="preserve"> </w:t>
            </w:r>
            <w:r w:rsidR="000D1A70">
              <w:rPr>
                <w:color w:val="000000"/>
                <w:sz w:val="24"/>
                <w:szCs w:val="24"/>
              </w:rPr>
              <w:t xml:space="preserve">Показатель выполнен </w:t>
            </w:r>
            <w:r w:rsidR="00364845">
              <w:rPr>
                <w:color w:val="000000"/>
                <w:sz w:val="24"/>
                <w:szCs w:val="24"/>
              </w:rPr>
              <w:t xml:space="preserve">на 168,2%. Оценка </w:t>
            </w:r>
            <w:r w:rsidR="00EF7A2B">
              <w:rPr>
                <w:color w:val="000000"/>
                <w:sz w:val="24"/>
                <w:szCs w:val="24"/>
              </w:rPr>
              <w:t>эффективности</w:t>
            </w:r>
            <w:r w:rsidR="00364845">
              <w:rPr>
                <w:color w:val="000000"/>
                <w:sz w:val="24"/>
                <w:szCs w:val="24"/>
              </w:rPr>
              <w:t xml:space="preserve"> целевого показателя составляет </w:t>
            </w:r>
            <w:r w:rsidR="00C46183">
              <w:rPr>
                <w:color w:val="000000"/>
                <w:sz w:val="24"/>
                <w:szCs w:val="24"/>
              </w:rPr>
              <w:t xml:space="preserve">- </w:t>
            </w:r>
            <w:r w:rsidR="00364845">
              <w:rPr>
                <w:color w:val="000000"/>
                <w:sz w:val="24"/>
                <w:szCs w:val="24"/>
              </w:rPr>
              <w:t xml:space="preserve">+4 балла. </w:t>
            </w:r>
          </w:p>
          <w:p w:rsidR="00364845" w:rsidRDefault="000A2423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Показатель </w:t>
            </w:r>
            <w:r w:rsidR="00364845">
              <w:rPr>
                <w:color w:val="000000"/>
                <w:sz w:val="24"/>
                <w:szCs w:val="24"/>
              </w:rPr>
              <w:t>«</w:t>
            </w:r>
            <w:r w:rsidR="00B057BB">
              <w:rPr>
                <w:color w:val="000000"/>
                <w:sz w:val="24"/>
                <w:szCs w:val="24"/>
              </w:rPr>
              <w:t xml:space="preserve">Ввод (приобретение) </w:t>
            </w:r>
            <w:r w:rsidR="00B057BB" w:rsidRPr="009A068E">
              <w:rPr>
                <w:color w:val="000000"/>
                <w:sz w:val="24"/>
                <w:szCs w:val="24"/>
              </w:rPr>
              <w:t>жилья для граждан, проживающих в сельской местности</w:t>
            </w:r>
            <w:r w:rsidR="00B057BB">
              <w:rPr>
                <w:color w:val="000000"/>
                <w:sz w:val="24"/>
                <w:szCs w:val="24"/>
              </w:rPr>
              <w:t>, в</w:t>
            </w:r>
            <w:r w:rsidR="00364845" w:rsidRPr="009A068E">
              <w:rPr>
                <w:color w:val="000000"/>
                <w:sz w:val="24"/>
                <w:szCs w:val="24"/>
              </w:rPr>
              <w:t xml:space="preserve"> том числе для молодых семей и молодых специалистов</w:t>
            </w:r>
            <w:r w:rsidR="004D4E23">
              <w:rPr>
                <w:color w:val="000000"/>
                <w:sz w:val="24"/>
                <w:szCs w:val="24"/>
              </w:rPr>
              <w:t xml:space="preserve">». Программой предусматривалось 507 кв.м., фактически выполнено532,4 кв.м. Показатель выполнен на 105%. Оценка эффективности целевого </w:t>
            </w:r>
            <w:r w:rsidR="00F32770">
              <w:rPr>
                <w:color w:val="000000"/>
                <w:sz w:val="24"/>
                <w:szCs w:val="24"/>
              </w:rPr>
              <w:t xml:space="preserve">показателя составляет </w:t>
            </w:r>
            <w:r w:rsidR="00C4618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+2 балла. </w:t>
            </w:r>
          </w:p>
          <w:p w:rsidR="003503A5" w:rsidRDefault="003503A5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Показатель «Ввод в действие</w:t>
            </w:r>
            <w:r w:rsidRPr="00FB2371">
              <w:rPr>
                <w:color w:val="000000"/>
                <w:sz w:val="24"/>
                <w:szCs w:val="24"/>
              </w:rPr>
              <w:t xml:space="preserve"> распределительных газовых сетей</w:t>
            </w:r>
            <w:r>
              <w:rPr>
                <w:color w:val="000000"/>
                <w:sz w:val="24"/>
                <w:szCs w:val="24"/>
              </w:rPr>
              <w:t xml:space="preserve">». Программой предусматривалось 0 км, фактически выполнено 6,34 км. Оценка эффективности </w:t>
            </w:r>
            <w:r w:rsidR="00B057BB">
              <w:rPr>
                <w:color w:val="000000"/>
                <w:sz w:val="24"/>
                <w:szCs w:val="24"/>
              </w:rPr>
              <w:t xml:space="preserve">данного показателя составляет </w:t>
            </w:r>
            <w:r w:rsidR="00C46183">
              <w:rPr>
                <w:color w:val="000000"/>
                <w:sz w:val="24"/>
                <w:szCs w:val="24"/>
              </w:rPr>
              <w:t xml:space="preserve">- </w:t>
            </w:r>
            <w:r w:rsidR="00B057BB">
              <w:rPr>
                <w:color w:val="000000"/>
                <w:sz w:val="24"/>
                <w:szCs w:val="24"/>
              </w:rPr>
              <w:t>+4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3503A5" w:rsidRPr="00370A30" w:rsidRDefault="003503A5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4 Показатель «Ввод в действие </w:t>
            </w:r>
            <w:r w:rsidRPr="00FB2371">
              <w:rPr>
                <w:color w:val="000000"/>
                <w:sz w:val="24"/>
                <w:szCs w:val="24"/>
              </w:rPr>
              <w:t>локальных водопроводов</w:t>
            </w:r>
            <w:r>
              <w:rPr>
                <w:color w:val="000000"/>
                <w:sz w:val="24"/>
                <w:szCs w:val="24"/>
              </w:rPr>
              <w:t>». Программой предусматривалось 16,1 км и фактически выполнено 16,1</w:t>
            </w:r>
            <w:r w:rsidR="000C0E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км. Показатель выполнен на 100%. Оценка эффективности целевого показателя составляет </w:t>
            </w:r>
            <w:r w:rsidR="00C4618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+1 балл.</w:t>
            </w:r>
          </w:p>
        </w:tc>
      </w:tr>
      <w:tr w:rsidR="00C24A1D" w:rsidRPr="00ED580D" w:rsidTr="005A533D">
        <w:tc>
          <w:tcPr>
            <w:tcW w:w="534" w:type="dxa"/>
            <w:shd w:val="clear" w:color="auto" w:fill="auto"/>
          </w:tcPr>
          <w:p w:rsidR="00C24A1D" w:rsidRPr="00ED580D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C24A1D" w:rsidRPr="00ED580D" w:rsidRDefault="00694F1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82564">
              <w:t>«</w:t>
            </w:r>
            <w:r w:rsidRPr="00582564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4735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2564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582564">
              <w:rPr>
                <w:bCs/>
                <w:sz w:val="24"/>
                <w:szCs w:val="24"/>
              </w:rPr>
              <w:t xml:space="preserve"> районе на 2013 – 2020 годы» </w:t>
            </w:r>
            <w:r w:rsidRPr="00582564"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:rsidR="00974F20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 Показатель «</w:t>
            </w:r>
            <w:r w:rsidRPr="00B0709A">
              <w:rPr>
                <w:sz w:val="24"/>
                <w:szCs w:val="24"/>
              </w:rPr>
              <w:t>Индекс производства продукции сельского хозяйства в</w:t>
            </w:r>
            <w:r w:rsidRPr="00B0709A">
              <w:rPr>
                <w:sz w:val="24"/>
                <w:szCs w:val="24"/>
              </w:rPr>
              <w:br/>
              <w:t xml:space="preserve">хозяйствах всех категорий, </w:t>
            </w:r>
            <w:r>
              <w:rPr>
                <w:sz w:val="24"/>
                <w:szCs w:val="24"/>
              </w:rPr>
              <w:t>(</w:t>
            </w:r>
            <w:r w:rsidRPr="00B0709A">
              <w:rPr>
                <w:sz w:val="24"/>
                <w:szCs w:val="24"/>
              </w:rPr>
              <w:t>в сопоставимых ценах</w:t>
            </w:r>
            <w:r>
              <w:rPr>
                <w:sz w:val="24"/>
                <w:szCs w:val="24"/>
              </w:rPr>
              <w:t xml:space="preserve">)». Программой предусматривалось выполнение данного показателя 100,7%, достигнуто 100,4%. Показатель выполнен на 99,7%. </w:t>
            </w:r>
            <w:r>
              <w:rPr>
                <w:color w:val="000000"/>
                <w:sz w:val="24"/>
                <w:szCs w:val="24"/>
              </w:rPr>
              <w:t>Оценка эффективности целевого показателя составляет - +1 балл.</w:t>
            </w:r>
          </w:p>
          <w:p w:rsidR="00974F20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Показатель «Индекс производства продукции растениеводства (в сопоставимых ценах)». Показатель выполнен на 100%. Оценка эффективности целевого показателя составляет - +1 </w:t>
            </w:r>
            <w:r>
              <w:rPr>
                <w:color w:val="000000"/>
                <w:sz w:val="24"/>
                <w:szCs w:val="24"/>
              </w:rPr>
              <w:lastRenderedPageBreak/>
              <w:t>балл.</w:t>
            </w:r>
          </w:p>
          <w:p w:rsidR="00974F20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Показатель «Индекс производства продукции животноводства (в сопоставимых ценах)». Программой предусматривалось выполнение данного показателя на 100,7%, фактически выполнено на 100,4%. Показатель выполнен на 99,7%. Оценка эффективности целевого показателя составляет - + 1 балл.</w:t>
            </w:r>
          </w:p>
          <w:p w:rsidR="00AE0F74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Показатель «</w:t>
            </w:r>
            <w:r w:rsidR="00AE0F74">
              <w:rPr>
                <w:sz w:val="24"/>
                <w:szCs w:val="24"/>
              </w:rPr>
              <w:t>Поступление основных сре</w:t>
            </w:r>
            <w:proofErr w:type="gramStart"/>
            <w:r w:rsidR="00AE0F74">
              <w:rPr>
                <w:sz w:val="24"/>
                <w:szCs w:val="24"/>
              </w:rPr>
              <w:t xml:space="preserve">дств в </w:t>
            </w:r>
            <w:proofErr w:type="spellStart"/>
            <w:r w:rsidR="00AE0F74">
              <w:rPr>
                <w:sz w:val="24"/>
                <w:szCs w:val="24"/>
              </w:rPr>
              <w:t>се</w:t>
            </w:r>
            <w:proofErr w:type="gramEnd"/>
            <w:r w:rsidR="00AE0F74">
              <w:rPr>
                <w:sz w:val="24"/>
                <w:szCs w:val="24"/>
              </w:rPr>
              <w:t>льхозорганизациях</w:t>
            </w:r>
            <w:proofErr w:type="spellEnd"/>
            <w:r w:rsidR="00AE0F74">
              <w:rPr>
                <w:sz w:val="24"/>
                <w:szCs w:val="24"/>
              </w:rPr>
              <w:t xml:space="preserve"> в действующих ценах». Программой предусматривалось 129 млн. руб., фактически поступило 348,2 млн. руб. Показатель выполнен на 270%. </w:t>
            </w:r>
            <w:r w:rsidR="00AE0F74">
              <w:rPr>
                <w:color w:val="000000"/>
                <w:sz w:val="24"/>
                <w:szCs w:val="24"/>
              </w:rPr>
              <w:t>Оценка эффективности целевого показателя составляет - +4 балл.</w:t>
            </w:r>
          </w:p>
          <w:p w:rsidR="00C24A1D" w:rsidRPr="00ED580D" w:rsidRDefault="00364EF1" w:rsidP="000C0E09">
            <w:pPr>
              <w:shd w:val="clear" w:color="auto" w:fill="FFFFFF"/>
              <w:tabs>
                <w:tab w:val="left" w:pos="595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 Показатель «</w:t>
            </w:r>
            <w:r>
              <w:rPr>
                <w:sz w:val="24"/>
                <w:szCs w:val="24"/>
              </w:rPr>
              <w:t xml:space="preserve">Рентабельность </w:t>
            </w:r>
            <w:r w:rsidR="008C296D">
              <w:rPr>
                <w:sz w:val="24"/>
                <w:szCs w:val="24"/>
              </w:rPr>
              <w:t>сельскохозяйственных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учетом субсидий)»</w:t>
            </w:r>
            <w:r w:rsidR="008C296D">
              <w:rPr>
                <w:sz w:val="24"/>
                <w:szCs w:val="24"/>
              </w:rPr>
              <w:t xml:space="preserve">. Программой предусматривалось 15%, достигнуто 9,4%. </w:t>
            </w:r>
            <w:r w:rsidR="008C296D">
              <w:rPr>
                <w:color w:val="000000"/>
                <w:sz w:val="24"/>
                <w:szCs w:val="24"/>
              </w:rPr>
              <w:t>Показатель выполнен на 62,6%. Оценка эффективности целевого показателя составляет - -2 балла.</w:t>
            </w:r>
          </w:p>
        </w:tc>
      </w:tr>
      <w:tr w:rsidR="00282E75" w:rsidRPr="003620D2" w:rsidTr="00E43D6D">
        <w:tc>
          <w:tcPr>
            <w:tcW w:w="534" w:type="dxa"/>
            <w:shd w:val="clear" w:color="auto" w:fill="auto"/>
          </w:tcPr>
          <w:p w:rsidR="00282E75" w:rsidRPr="00034A51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3D6D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282E75" w:rsidRPr="00BD2ED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«Гармонизация</w:t>
            </w:r>
            <w:r w:rsidRPr="008A761B">
              <w:rPr>
                <w:bCs/>
                <w:sz w:val="24"/>
                <w:szCs w:val="24"/>
              </w:rPr>
              <w:t xml:space="preserve"> межэтнических и межконфессиональных отношений и профилактики проявлений экстремизма в  </w:t>
            </w:r>
            <w:proofErr w:type="spellStart"/>
            <w:r w:rsidRPr="008A761B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8A761B">
              <w:rPr>
                <w:bCs/>
                <w:sz w:val="24"/>
                <w:szCs w:val="24"/>
              </w:rPr>
              <w:t xml:space="preserve">  районе на 2017-2019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1.Показатель «</w:t>
            </w:r>
            <w:r w:rsidRPr="008E3751">
              <w:rPr>
                <w:sz w:val="24"/>
                <w:szCs w:val="24"/>
              </w:rPr>
              <w:t>Внедрение новых форм взаимодействия с национальными и религиозными общественными объединениями</w:t>
            </w:r>
            <w:r>
              <w:rPr>
                <w:sz w:val="24"/>
                <w:szCs w:val="24"/>
              </w:rPr>
              <w:t xml:space="preserve">». Программой предусмотрено 100%, факт составил 100%. Оценка эффективности целевого показателя составила </w:t>
            </w:r>
            <w:r w:rsidR="00D22C3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2.Показатель «</w:t>
            </w:r>
            <w:r w:rsidRPr="008E3751">
              <w:rPr>
                <w:sz w:val="24"/>
                <w:szCs w:val="24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</w:t>
            </w:r>
            <w:r>
              <w:rPr>
                <w:sz w:val="24"/>
                <w:szCs w:val="24"/>
              </w:rPr>
              <w:t xml:space="preserve">а свою малую родину». Программой предусмотрено 100%, факт составил 100%. Оценка эффективности целевого показателя составила </w:t>
            </w:r>
            <w:r w:rsidR="00D22C3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3.Показатель «</w:t>
            </w:r>
            <w:r w:rsidRPr="008E3751">
              <w:rPr>
                <w:sz w:val="24"/>
                <w:szCs w:val="24"/>
              </w:rPr>
              <w:t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</w:t>
            </w:r>
            <w:r>
              <w:rPr>
                <w:sz w:val="24"/>
                <w:szCs w:val="24"/>
              </w:rPr>
              <w:t xml:space="preserve"> территории района». Программой предусмотрено 100%, факт составил 100%. Оценка эффективности целевого показателя составила </w:t>
            </w:r>
            <w:r w:rsidR="00D22C3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1 балл. </w:t>
            </w:r>
          </w:p>
          <w:p w:rsidR="00282E75" w:rsidRPr="003620D2" w:rsidRDefault="00282E75" w:rsidP="00D22C3B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4.Показатель «</w:t>
            </w:r>
            <w:r w:rsidRPr="008E3751">
              <w:rPr>
                <w:sz w:val="24"/>
                <w:szCs w:val="24"/>
              </w:rPr>
              <w:t>Формирование у детей толерантных этнокультурных установок, воспитание культуры мира и согласия</w:t>
            </w:r>
            <w:r>
              <w:rPr>
                <w:sz w:val="24"/>
                <w:szCs w:val="24"/>
              </w:rPr>
              <w:t xml:space="preserve">». Программой предусмотрено 100%, факт составил 100%. Оценка эффективности целевого показателя составила </w:t>
            </w:r>
            <w:r w:rsidR="00D22C3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 балл.</w:t>
            </w:r>
          </w:p>
        </w:tc>
      </w:tr>
      <w:tr w:rsidR="00282E75" w:rsidRPr="00C65022" w:rsidTr="00E43D6D">
        <w:tc>
          <w:tcPr>
            <w:tcW w:w="534" w:type="dxa"/>
            <w:shd w:val="clear" w:color="auto" w:fill="auto"/>
          </w:tcPr>
          <w:p w:rsidR="00282E75" w:rsidRPr="00765F2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D6D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82E75" w:rsidRPr="003F5821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E5A35">
              <w:rPr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8E5A35">
              <w:rPr>
                <w:sz w:val="24"/>
                <w:szCs w:val="24"/>
              </w:rPr>
              <w:t>Кетовском</w:t>
            </w:r>
            <w:proofErr w:type="spellEnd"/>
            <w:r w:rsidRPr="008E5A35">
              <w:rPr>
                <w:sz w:val="24"/>
                <w:szCs w:val="24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9781" w:type="dxa"/>
            <w:shd w:val="clear" w:color="auto" w:fill="auto"/>
          </w:tcPr>
          <w:p w:rsidR="00282E75" w:rsidRPr="00E45562" w:rsidRDefault="00282E75" w:rsidP="00E43D6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1.</w:t>
            </w:r>
            <w:r w:rsidRPr="00E45562">
              <w:rPr>
                <w:rFonts w:ascii="Times New Roman" w:hAnsi="Times New Roman" w:cs="Times New Roman"/>
                <w:color w:val="000000"/>
                <w:sz w:val="24"/>
              </w:rPr>
              <w:t>Показатель «Количество зарегистрированных тяжких и особо тяжких преступлений».</w:t>
            </w:r>
            <w:r w:rsidRPr="00E455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2E75" w:rsidRPr="00E45562" w:rsidRDefault="00282E75" w:rsidP="00E43D6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</w:rPr>
            </w:pPr>
            <w:r w:rsidRPr="00E45562">
              <w:rPr>
                <w:rFonts w:ascii="Times New Roman" w:hAnsi="Times New Roman" w:cs="Times New Roman"/>
                <w:sz w:val="24"/>
              </w:rPr>
              <w:t>Программой предусмотрено 216 ед., факт составил 249 ед. Оценка эффективности целевого показателя составила – 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2.Показатель «</w:t>
            </w:r>
            <w:r w:rsidRPr="00B119E9">
              <w:rPr>
                <w:color w:val="00000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  <w:r>
              <w:rPr>
                <w:color w:val="000000"/>
                <w:sz w:val="24"/>
              </w:rPr>
              <w:t>».</w:t>
            </w:r>
            <w:r>
              <w:rPr>
                <w:sz w:val="24"/>
                <w:szCs w:val="24"/>
              </w:rPr>
              <w:t xml:space="preserve"> Программой предусмотрено 6,3%, факт выполнения по программе составил 13,9 %. Оценка эффективности целевого показателя составила – 2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3.Показатель «Из числа расследованных преступлений совершено несовершеннолетними».</w:t>
            </w:r>
            <w:r>
              <w:rPr>
                <w:sz w:val="24"/>
                <w:szCs w:val="24"/>
              </w:rPr>
              <w:t xml:space="preserve"> Программой предусмотрено 27%, факт выполнения 17,9%. Оценка эффективности целевого </w:t>
            </w:r>
            <w:r>
              <w:rPr>
                <w:sz w:val="24"/>
                <w:szCs w:val="24"/>
              </w:rPr>
              <w:lastRenderedPageBreak/>
              <w:t>показателя составила + 1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4.Показатель</w:t>
            </w:r>
          </w:p>
          <w:p w:rsidR="00282E75" w:rsidRPr="00C65022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Удельный вес</w:t>
            </w:r>
            <w:r>
              <w:rPr>
                <w:sz w:val="22"/>
                <w:szCs w:val="22"/>
              </w:rPr>
              <w:t>: «</w:t>
            </w:r>
            <w:r>
              <w:rPr>
                <w:color w:val="000000"/>
                <w:sz w:val="24"/>
              </w:rPr>
              <w:t>П</w:t>
            </w:r>
            <w:r w:rsidRPr="00B119E9">
              <w:rPr>
                <w:color w:val="000000"/>
                <w:sz w:val="24"/>
              </w:rPr>
              <w:t>реступлений, совершенных в состоянии алкогольного опьянения</w:t>
            </w:r>
            <w:r>
              <w:rPr>
                <w:color w:val="000000"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Программой предусмотрено 36,0%, факт выполнения 37,0% %. Оценка эффективности целевого показателя составила – 1 балл.</w:t>
            </w:r>
          </w:p>
        </w:tc>
      </w:tr>
      <w:tr w:rsidR="00282E75" w:rsidRPr="004438A2" w:rsidTr="00E43D6D">
        <w:tc>
          <w:tcPr>
            <w:tcW w:w="534" w:type="dxa"/>
            <w:shd w:val="clear" w:color="auto" w:fill="auto"/>
          </w:tcPr>
          <w:p w:rsidR="00282E75" w:rsidRPr="00765F2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3D6D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6D90">
              <w:rPr>
                <w:rFonts w:eastAsia="Times-Bold"/>
                <w:bCs/>
                <w:sz w:val="24"/>
                <w:szCs w:val="24"/>
              </w:rPr>
              <w:t>«Противодействие незаконному обороту наркотиков</w:t>
            </w:r>
            <w:r>
              <w:rPr>
                <w:rFonts w:eastAsia="Times-Bold"/>
                <w:bCs/>
                <w:sz w:val="24"/>
                <w:szCs w:val="24"/>
              </w:rPr>
              <w:t xml:space="preserve"> </w:t>
            </w:r>
            <w:r w:rsidRPr="00216D90">
              <w:rPr>
                <w:rFonts w:eastAsia="Times-Bold"/>
                <w:bCs/>
                <w:sz w:val="24"/>
                <w:szCs w:val="24"/>
              </w:rPr>
              <w:t xml:space="preserve">в </w:t>
            </w:r>
            <w:proofErr w:type="spellStart"/>
            <w:r w:rsidRPr="00216D90">
              <w:rPr>
                <w:rFonts w:eastAsia="Times-Bold"/>
                <w:bCs/>
                <w:sz w:val="24"/>
                <w:szCs w:val="24"/>
              </w:rPr>
              <w:t>Кетовском</w:t>
            </w:r>
            <w:proofErr w:type="spellEnd"/>
            <w:r w:rsidRPr="00216D90">
              <w:rPr>
                <w:rFonts w:eastAsia="Times-Bold"/>
                <w:bCs/>
                <w:sz w:val="24"/>
                <w:szCs w:val="24"/>
              </w:rPr>
              <w:t xml:space="preserve"> районе на 2016-2018 </w:t>
            </w:r>
            <w:r w:rsidRPr="00216D90">
              <w:rPr>
                <w:rFonts w:eastAsia="Times-Roman"/>
                <w:sz w:val="24"/>
                <w:szCs w:val="24"/>
              </w:rPr>
              <w:t>годы»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1.Показатель «Доля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веществ». Программой предусмотрено 1% факт выполнения 5,8%. Оценка эффективности целевого показателя составила – 2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2.Показатель «Удельный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0,19%, факт выполнения за 2016 год составило 0%. Оценка эффективности целевого показателя составила +4 балла.</w:t>
            </w:r>
          </w:p>
          <w:p w:rsidR="00282E75" w:rsidRPr="004438A2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3.Показатель «Доля молодежи, охваченной профилактическими </w:t>
            </w:r>
            <w:proofErr w:type="spellStart"/>
            <w:r>
              <w:rPr>
                <w:sz w:val="24"/>
                <w:szCs w:val="24"/>
              </w:rPr>
              <w:t>антинаркотическими</w:t>
            </w:r>
            <w:proofErr w:type="spellEnd"/>
            <w:r>
              <w:rPr>
                <w:sz w:val="24"/>
                <w:szCs w:val="24"/>
              </w:rPr>
              <w:t xml:space="preserve"> мероприятиями». Программой предусмотрено 70%, факт выполнения 73%. Оценка эффективности целевого показателя составила +1 балл.</w:t>
            </w:r>
          </w:p>
        </w:tc>
      </w:tr>
      <w:tr w:rsidR="00282E75" w:rsidRPr="00AC696A" w:rsidTr="00E43D6D">
        <w:tc>
          <w:tcPr>
            <w:tcW w:w="534" w:type="dxa"/>
            <w:shd w:val="clear" w:color="auto" w:fill="auto"/>
          </w:tcPr>
          <w:p w:rsidR="00282E75" w:rsidRPr="00765F2B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D6D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82E75" w:rsidRPr="008E5A3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7156D">
              <w:rPr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E7156D">
              <w:rPr>
                <w:sz w:val="24"/>
                <w:szCs w:val="24"/>
              </w:rPr>
              <w:t>Кетовском</w:t>
            </w:r>
            <w:proofErr w:type="spellEnd"/>
            <w:r w:rsidRPr="00E7156D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Кетовского района». Программой предусмотрено 58 %,  а это 1907 чел., мониторинг среди инвалидов не проводился, фактически  - 188 объектов инфраструктуры, включенных в реестр приоритетных объектов социальной, транспортной, инженерной инфраструктуры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считаются либо условно доступными, либо частично доступными. При предоставлении инвалиду услуг, учреждениями оказывается помощь со стороны сотрудников или иной альтернативной формой обслуживания (на дому, в другом месте пребывания инвалида, дистанционно). Оценка эффективности целевого показателя составила +1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2.Показатель «Доля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услуг». Программой предусмотрено 100%, а это 188 объектов, фактически -188 объектов. Показатель исполнен. Оценка эффективности целевого показателя составила - +1балл.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3.Показатель «Доля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50%, </w:t>
            </w:r>
            <w:r>
              <w:rPr>
                <w:sz w:val="24"/>
                <w:szCs w:val="24"/>
              </w:rPr>
              <w:lastRenderedPageBreak/>
              <w:t>а это 94 объекта, фактически -188 объектов. Показатель исполнен. Оценка эффективности целевого показателя составила +4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4.Показатель «Доля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100%, а это 188 объектов, на все эти объекты сформированы паспорта доступности. Показатель исполнен. Оценка эффективности целевого показателя составила +1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5.Показатель «Доля приоритетных объектов,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здравоохранения». Программой предусмотрено 50%, а это 23 учреждения, фактически – 45 учреждений (признаны условно-доступными). Показатель исполнен. Оценка эффективности целевого показателя составила +4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6.Показатель «Доля приоритетных объектов,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культуры». Программой предусмотрено 13%, а это 5 учреждений, фактически – 38 учреждений (</w:t>
            </w:r>
            <w:proofErr w:type="gramStart"/>
            <w:r>
              <w:rPr>
                <w:sz w:val="24"/>
                <w:szCs w:val="24"/>
              </w:rPr>
              <w:t>признаны</w:t>
            </w:r>
            <w:proofErr w:type="gramEnd"/>
            <w:r>
              <w:rPr>
                <w:sz w:val="24"/>
                <w:szCs w:val="24"/>
              </w:rPr>
              <w:t xml:space="preserve"> условно-доступными). Показатель исполнен. Оценка эффективности целевого показателя составила +4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7.Показатель «Доля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организаций». Программой предусмотрено 22%, а это 6,8 организаций, фактически -31 учреждение. Показатель выполнен на 100 %. Оценка эффективности целевого показателя составила +4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8.Показатель «Доля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организаций». Программой предусмотрено 16%, а это 3,7 организаций, фактически – 1 учреждение. Показатель не исполнен. Оценка эффективности целевого показателя составила -2 балла.</w:t>
            </w:r>
          </w:p>
          <w:p w:rsidR="00282E75" w:rsidRPr="00AC696A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9.Показатель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19,5%,  а это 641 чел., фактически -97 чел. Показатель не исполнен. Оценка эффективности целевого показателя составила -2 балла.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3D6D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9781" w:type="dxa"/>
            <w:shd w:val="clear" w:color="auto" w:fill="auto"/>
          </w:tcPr>
          <w:p w:rsidR="00282E75" w:rsidRPr="006D0BF3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F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вес численности населения 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в возрасте от 5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18 лет, охваченного общим образованием, в общей численности населения в возрасте от 5 до 18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(процент). Программой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99,4%, факт выполнения – 99,4%. Показатель выполнен на </w:t>
            </w:r>
            <w:r>
              <w:rPr>
                <w:sz w:val="24"/>
                <w:szCs w:val="24"/>
              </w:rPr>
              <w:t xml:space="preserve"> 100 </w:t>
            </w:r>
            <w:r>
              <w:rPr>
                <w:sz w:val="24"/>
                <w:szCs w:val="24"/>
              </w:rPr>
              <w:lastRenderedPageBreak/>
              <w:t>%.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ц</w:t>
            </w:r>
            <w:r>
              <w:rPr>
                <w:rFonts w:ascii="Times New Roman" w:hAnsi="Times New Roman"/>
                <w:sz w:val="24"/>
                <w:szCs w:val="24"/>
              </w:rPr>
              <w:t>елевого показателя составила - +1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балл.</w:t>
            </w:r>
          </w:p>
          <w:p w:rsidR="00282E75" w:rsidRPr="006D0BF3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BF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(процент).</w:t>
            </w:r>
            <w:proofErr w:type="gramEnd"/>
            <w:r w:rsidRPr="006D0BF3">
              <w:rPr>
                <w:rFonts w:ascii="Times New Roman" w:hAnsi="Times New Roman"/>
                <w:sz w:val="24"/>
                <w:szCs w:val="24"/>
              </w:rPr>
              <w:t xml:space="preserve"> Программой предусмотрено 100 процентов. Показатель выполнен на 100 процентов. Оценка эффективности целевого показателя составила - +1 балл.</w:t>
            </w:r>
          </w:p>
          <w:p w:rsidR="00282E75" w:rsidRPr="006D0BF3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3.Показатель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экзамена» (процент)  Программой предусмотрено 1,64 %, в 2016 году процент составил 1,7.</w:t>
            </w:r>
            <w:proofErr w:type="gramEnd"/>
            <w:r w:rsidRPr="006D0BF3">
              <w:rPr>
                <w:rFonts w:ascii="Times New Roman" w:hAnsi="Times New Roman"/>
                <w:sz w:val="24"/>
                <w:szCs w:val="24"/>
              </w:rPr>
              <w:t xml:space="preserve"> Показатель выполнен на 96,6%. Оценка эффективности целевого показателя составила -  -1 балл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E75" w:rsidRPr="006D0BF3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BF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ных образовательных стандартов)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, в общей численности обучающихся государственных и муниципальных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 xml:space="preserve"> (процент</w:t>
            </w:r>
            <w:r>
              <w:rPr>
                <w:rFonts w:ascii="Times New Roman" w:hAnsi="Times New Roman"/>
                <w:sz w:val="24"/>
                <w:szCs w:val="24"/>
              </w:rPr>
              <w:t>) П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рограммой предусмотрено 88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, в 2016 году процент составил 88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, показатель выполнен на 100 %. Оценка эффективности целевого показателя составила - +1 балл.</w:t>
            </w:r>
            <w:proofErr w:type="gramEnd"/>
          </w:p>
          <w:p w:rsidR="00282E75" w:rsidRPr="006D0BF3" w:rsidRDefault="00282E75" w:rsidP="00E43D6D">
            <w:pPr>
              <w:pStyle w:val="ac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CD1E35">
              <w:rPr>
                <w:rFonts w:ascii="Times New Roman" w:hAnsi="Times New Roman"/>
                <w:sz w:val="24"/>
                <w:szCs w:val="24"/>
              </w:rPr>
              <w:t>Число национальных исследований качества образования, в которых Кетовский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участвует </w:t>
            </w:r>
            <w:r w:rsidRPr="00CD1E35">
              <w:rPr>
                <w:rFonts w:ascii="Times New Roman" w:hAnsi="Times New Roman"/>
                <w:sz w:val="24"/>
                <w:szCs w:val="24"/>
              </w:rPr>
              <w:t>на регулярной основе</w:t>
            </w:r>
            <w:r w:rsidRPr="00CD1E3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Программой предусмотрено участие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 национальных исследованиях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 2016 году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образовательные организации участвовали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национальных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исследованиях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 Показатель выполнен на 100%.</w:t>
            </w:r>
            <w:r w:rsidRPr="006D0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0BF3">
              <w:rPr>
                <w:rFonts w:ascii="Times New Roman" w:hAnsi="Times New Roman"/>
                <w:sz w:val="24"/>
                <w:szCs w:val="24"/>
              </w:rPr>
              <w:t>Оценка эффективности целевог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показателя составила -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+ 1 балл</w:t>
            </w:r>
          </w:p>
          <w:p w:rsidR="00282E75" w:rsidRPr="009816F8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9816F8"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9816F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816F8">
              <w:rPr>
                <w:rFonts w:ascii="Times New Roman" w:hAnsi="Times New Roman"/>
                <w:sz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816F8">
              <w:rPr>
                <w:rFonts w:ascii="Times New Roman" w:hAnsi="Times New Roman"/>
                <w:sz w:val="24"/>
              </w:rPr>
              <w:t xml:space="preserve"> (процент)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816F8">
              <w:rPr>
                <w:rFonts w:ascii="Times New Roman" w:hAnsi="Times New Roman"/>
                <w:sz w:val="24"/>
              </w:rPr>
              <w:t xml:space="preserve"> Программой предусмотрено 36%, факт выполнения 36%. Показатель выполнен на 100%. </w:t>
            </w:r>
            <w:r w:rsidRPr="009816F8"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– +1 балл.</w:t>
            </w:r>
          </w:p>
          <w:p w:rsidR="00282E75" w:rsidRPr="009816F8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9816F8">
              <w:rPr>
                <w:rFonts w:ascii="Times New Roman" w:hAnsi="Times New Roman"/>
                <w:color w:val="000000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9816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9816F8">
              <w:rPr>
                <w:rFonts w:ascii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9816F8">
              <w:rPr>
                <w:rFonts w:ascii="Times New Roman" w:hAnsi="Times New Roman"/>
                <w:color w:val="000000"/>
                <w:sz w:val="24"/>
              </w:rPr>
              <w:t xml:space="preserve"> (процент)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9816F8">
              <w:rPr>
                <w:rFonts w:ascii="Times New Roman" w:hAnsi="Times New Roman"/>
                <w:sz w:val="24"/>
              </w:rPr>
              <w:t xml:space="preserve"> Программой предусмотрено 55%, факт выполнения 53%. Показатель выполнен </w:t>
            </w:r>
            <w:r w:rsidRPr="009816F8">
              <w:rPr>
                <w:rFonts w:ascii="Times New Roman" w:hAnsi="Times New Roman"/>
                <w:sz w:val="24"/>
              </w:rPr>
              <w:lastRenderedPageBreak/>
              <w:t xml:space="preserve">на 96,4%. </w:t>
            </w:r>
            <w:r w:rsidRPr="009816F8"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– -1 балл.</w:t>
            </w:r>
          </w:p>
          <w:p w:rsidR="00282E75" w:rsidRPr="009816F8" w:rsidRDefault="00282E75" w:rsidP="00E43D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8">
              <w:rPr>
                <w:rFonts w:ascii="Times New Roman" w:hAnsi="Times New Roman"/>
                <w:sz w:val="24"/>
              </w:rPr>
              <w:t xml:space="preserve">8.Показатель «Доля детей, охваченных образовательными программами дополнительного образования детей,     в общей численности детей и молодежи от 5 до 18 лет (процент)». Программой предусмотрено 65%, факт выполнения 70%. Показатель выполнен на 107.7%. </w:t>
            </w:r>
            <w:r w:rsidRPr="009816F8"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– +2 балла.</w:t>
            </w:r>
          </w:p>
          <w:p w:rsidR="00282E75" w:rsidRPr="009F7629" w:rsidRDefault="00282E75" w:rsidP="00E43D6D">
            <w:pPr>
              <w:ind w:left="-108" w:firstLine="0"/>
              <w:rPr>
                <w:rFonts w:cs="Arial"/>
                <w:sz w:val="24"/>
                <w:szCs w:val="24"/>
              </w:rPr>
            </w:pPr>
            <w:r w:rsidRPr="009F7629">
              <w:rPr>
                <w:rFonts w:cs="Arial"/>
                <w:sz w:val="24"/>
              </w:rPr>
              <w:t>9.</w:t>
            </w:r>
            <w:r w:rsidRPr="009F7629">
              <w:rPr>
                <w:sz w:val="24"/>
                <w:szCs w:val="24"/>
              </w:rPr>
              <w:t>Показатель «</w:t>
            </w:r>
            <w:r w:rsidRPr="009F7629">
              <w:rPr>
                <w:rFonts w:cs="Arial"/>
                <w:sz w:val="24"/>
                <w:szCs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области». Программой предусматривался удельный вес численности учителей общеобразовательных организаций в возрасте до 35 лет в общей численности учителей общеобразовательных организаций 22%, фактически доля учителей до 35 лет составила – 30,3%. Показатель выполнен на 137,7%. Оценка эффективности составила – </w:t>
            </w:r>
            <w:r>
              <w:rPr>
                <w:rFonts w:cs="Arial"/>
                <w:sz w:val="24"/>
                <w:szCs w:val="24"/>
              </w:rPr>
              <w:t>+</w:t>
            </w:r>
            <w:r w:rsidRPr="009F7629">
              <w:rPr>
                <w:rFonts w:cs="Arial"/>
                <w:sz w:val="24"/>
                <w:szCs w:val="24"/>
              </w:rPr>
              <w:t>4 балла.</w:t>
            </w:r>
          </w:p>
          <w:p w:rsidR="00282E75" w:rsidRDefault="00282E75" w:rsidP="00E43D6D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10. </w:t>
            </w:r>
            <w:r w:rsidRPr="003F59D2">
              <w:rPr>
                <w:sz w:val="24"/>
                <w:szCs w:val="24"/>
              </w:rPr>
              <w:t>Показатель «</w:t>
            </w:r>
            <w:r w:rsidRPr="003F59D2">
              <w:rPr>
                <w:color w:val="000000"/>
                <w:spacing w:val="-2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 w:rsidRPr="003F59D2">
              <w:rPr>
                <w:sz w:val="24"/>
                <w:szCs w:val="24"/>
              </w:rPr>
              <w:t>». Программой предусмотрено 40%. Показатель выполнен на 100%.</w:t>
            </w:r>
            <w:r>
              <w:rPr>
                <w:sz w:val="24"/>
                <w:szCs w:val="24"/>
              </w:rPr>
              <w:t xml:space="preserve"> </w:t>
            </w:r>
            <w:r w:rsidRPr="003F59D2">
              <w:rPr>
                <w:sz w:val="24"/>
                <w:szCs w:val="24"/>
              </w:rPr>
              <w:t>Оценка эффективности целевого показателя составила -</w:t>
            </w:r>
            <w:r>
              <w:rPr>
                <w:sz w:val="24"/>
                <w:szCs w:val="24"/>
              </w:rPr>
              <w:t xml:space="preserve"> +1 балл.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3D6D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 на 2015-2016 годы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1.Показатель «</w:t>
            </w:r>
            <w:r w:rsidRPr="00257A98">
              <w:rPr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>
              <w:rPr>
                <w:sz w:val="24"/>
                <w:szCs w:val="24"/>
              </w:rPr>
              <w:t>». Программой предусмотрено 9 семей, факт выполнения – 9 семей, Показатель выполнен на 100%.  Оценка эффективности целевого показателя составила +1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2.Показатель «</w:t>
            </w:r>
            <w:r w:rsidRPr="00257A98">
              <w:rPr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>
              <w:rPr>
                <w:sz w:val="24"/>
                <w:szCs w:val="24"/>
              </w:rPr>
              <w:t>». Программой предусмотрено 2%, факт выполнения – 2%. Оценка эффективности целевого показателя составила +1 балл.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D6D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  <w:tc>
          <w:tcPr>
            <w:tcW w:w="9781" w:type="dxa"/>
            <w:shd w:val="clear" w:color="auto" w:fill="auto"/>
          </w:tcPr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 w:rsidRPr="00755C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>«Д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  <w:r>
              <w:rPr>
                <w:sz w:val="24"/>
                <w:szCs w:val="24"/>
              </w:rPr>
              <w:t>». Программой предусмотрено 77 %, факт выполнения 70 %. Оценка эффективности целевого показателя составила -  -1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>«Д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t xml:space="preserve">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  <w:r w:rsidRPr="00755C1B">
              <w:rPr>
                <w:sz w:val="24"/>
                <w:szCs w:val="24"/>
              </w:rPr>
              <w:t>(процент)</w:t>
            </w:r>
            <w:r>
              <w:rPr>
                <w:sz w:val="24"/>
                <w:szCs w:val="24"/>
              </w:rPr>
              <w:t>». Программой предусмотрено 87 %, факт выполнения 87 %. Оценка эффективности целевого показателя составила – 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Показатель «Д</w:t>
            </w:r>
            <w:r w:rsidRPr="00755C1B">
              <w:rPr>
                <w:sz w:val="24"/>
                <w:szCs w:val="24"/>
              </w:rPr>
              <w:t>оля родителей, вовлеченных в управление учебно-воспитательным процессом и социально значимую деятельность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t xml:space="preserve">, от общего числа родителей обучающихся 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  <w:r w:rsidRPr="00755C1B">
              <w:rPr>
                <w:sz w:val="24"/>
                <w:szCs w:val="24"/>
              </w:rPr>
              <w:t xml:space="preserve"> (процент)</w:t>
            </w:r>
            <w:r>
              <w:rPr>
                <w:sz w:val="24"/>
                <w:szCs w:val="24"/>
              </w:rPr>
              <w:t>». Программой предусмотрено 53 %, факт выполнения 53 %. Оценка эффективности целевого показателя составила – 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>«Д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t>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Программой предусмотрено  51 %, факт выполнения 51 %. Оценка эффективности целевого показателя составила – 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rFonts w:eastAsia="ArialMT"/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>«Д</w:t>
            </w:r>
            <w:r w:rsidRPr="00755C1B">
              <w:rPr>
                <w:rFonts w:eastAsia="ArialMT"/>
                <w:color w:val="000000"/>
                <w:sz w:val="24"/>
                <w:szCs w:val="24"/>
              </w:rPr>
              <w:t>оля родителей, удовлетворенных качеством услуг дополнительного образования (процент)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Программой предусмотрено 45 %, факт выполнения 45 %. Оценка эффективности целевого показателя составила – 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Показатель «К</w:t>
            </w:r>
            <w:r w:rsidRPr="00755C1B">
              <w:rPr>
                <w:sz w:val="24"/>
                <w:szCs w:val="24"/>
              </w:rPr>
              <w:t>оличество семейных клубов (число)</w:t>
            </w:r>
            <w:r>
              <w:rPr>
                <w:sz w:val="24"/>
                <w:szCs w:val="24"/>
              </w:rPr>
              <w:t>». Программой предусмотрено 2 , факт выполнения 2. Оценка эффективности целевого показателя составила – 1 балл.</w:t>
            </w:r>
          </w:p>
          <w:p w:rsidR="00282E75" w:rsidRPr="00755C1B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Показатель «К</w:t>
            </w:r>
            <w:r w:rsidRPr="00755C1B">
              <w:rPr>
                <w:sz w:val="24"/>
                <w:szCs w:val="24"/>
              </w:rPr>
              <w:t xml:space="preserve">оличество правонарушений совершенных детьми и подростками на основании сведений ОМВД России по </w:t>
            </w:r>
            <w:proofErr w:type="spellStart"/>
            <w:r w:rsidRPr="00755C1B">
              <w:rPr>
                <w:sz w:val="24"/>
                <w:szCs w:val="24"/>
              </w:rPr>
              <w:t>Кетовскому</w:t>
            </w:r>
            <w:proofErr w:type="spellEnd"/>
            <w:r w:rsidRPr="00755C1B">
              <w:rPr>
                <w:sz w:val="24"/>
                <w:szCs w:val="24"/>
              </w:rPr>
              <w:t xml:space="preserve"> району (число)</w:t>
            </w:r>
            <w:r>
              <w:rPr>
                <w:sz w:val="24"/>
                <w:szCs w:val="24"/>
              </w:rPr>
              <w:t>». Программой предусмотрено 56, факт выполнения 46. Оценка эффективности целевого показателя составила - + 4 балла.</w:t>
            </w:r>
          </w:p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Показатель «Д</w:t>
            </w:r>
            <w:r w:rsidRPr="00755C1B">
              <w:rPr>
                <w:sz w:val="24"/>
                <w:szCs w:val="24"/>
              </w:rPr>
              <w:t>оля образовательных организаций  имеющих  штаб волонтёрского движения, от общего числа общеобразовательных организаций (процент)</w:t>
            </w:r>
            <w:r>
              <w:rPr>
                <w:sz w:val="24"/>
                <w:szCs w:val="24"/>
              </w:rPr>
              <w:t>». Программой предусмотрено 57 %, факт выполнения 57 %. Оценка эффективности целевого показателя составила – 1 балл.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43D6D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 2017 года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D6D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граждан и подготовка допризывной молодежи Кетовского района к военной службе» на 2017-2020 годы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tabs>
                <w:tab w:val="left" w:pos="2445"/>
              </w:tabs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 2017 года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E43D6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9781" w:type="dxa"/>
            <w:shd w:val="clear" w:color="auto" w:fill="auto"/>
          </w:tcPr>
          <w:p w:rsidR="00282E75" w:rsidRPr="00011359" w:rsidRDefault="00282E75" w:rsidP="00E43D6D">
            <w:pPr>
              <w:ind w:firstLine="0"/>
              <w:rPr>
                <w:sz w:val="24"/>
                <w:szCs w:val="24"/>
              </w:rPr>
            </w:pPr>
            <w:r w:rsidRPr="0001135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011359">
              <w:rPr>
                <w:sz w:val="24"/>
                <w:szCs w:val="24"/>
              </w:rPr>
              <w:t>Доля населения Кетовского района, систематически занимающегося физической культурой и спортом, в общей численности населения Кетовского района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011359">
              <w:rPr>
                <w:sz w:val="24"/>
                <w:szCs w:val="24"/>
              </w:rPr>
              <w:t>а конец</w:t>
            </w:r>
            <w:proofErr w:type="gramEnd"/>
            <w:r w:rsidRPr="00011359">
              <w:rPr>
                <w:sz w:val="24"/>
                <w:szCs w:val="24"/>
              </w:rPr>
              <w:t xml:space="preserve"> 2016 года по сравнению с 2015 годом возрос на 4,4% и составил 35,8%. В  настоящее время в районе организованно занимаются физической культурой и спортом 21871</w:t>
            </w:r>
            <w:r w:rsidRPr="00011359">
              <w:rPr>
                <w:b/>
                <w:sz w:val="24"/>
                <w:szCs w:val="24"/>
              </w:rPr>
              <w:t xml:space="preserve"> </w:t>
            </w:r>
            <w:r w:rsidRPr="00011359">
              <w:rPr>
                <w:sz w:val="24"/>
                <w:szCs w:val="24"/>
              </w:rPr>
              <w:t>человек.</w:t>
            </w:r>
            <w:r w:rsidR="001061DC">
              <w:rPr>
                <w:sz w:val="24"/>
                <w:szCs w:val="24"/>
              </w:rPr>
              <w:t xml:space="preserve"> + 2 балла.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1E49C2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  <w:r>
              <w:rPr>
                <w:sz w:val="24"/>
                <w:szCs w:val="24"/>
              </w:rPr>
              <w:t xml:space="preserve"> -</w:t>
            </w:r>
            <w:r w:rsidRPr="004F7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10,5 </w:t>
            </w:r>
            <w:r w:rsidRPr="004F7559">
              <w:rPr>
                <w:sz w:val="22"/>
                <w:szCs w:val="22"/>
              </w:rPr>
              <w:t>тыс. кв.м. на 10 тыс. чел. населения</w:t>
            </w:r>
            <w:r>
              <w:rPr>
                <w:sz w:val="22"/>
                <w:szCs w:val="22"/>
              </w:rPr>
              <w:t xml:space="preserve"> (вырос на 0,5)</w:t>
            </w:r>
            <w:r w:rsidRPr="001E49C2">
              <w:rPr>
                <w:sz w:val="24"/>
                <w:szCs w:val="24"/>
              </w:rPr>
              <w:t>.</w:t>
            </w:r>
            <w:r w:rsidR="00144731">
              <w:rPr>
                <w:sz w:val="24"/>
                <w:szCs w:val="24"/>
              </w:rPr>
              <w:t>+1 балл.</w:t>
            </w:r>
          </w:p>
          <w:p w:rsidR="00282E75" w:rsidRPr="001E49C2" w:rsidRDefault="00282E75" w:rsidP="00E43D6D">
            <w:pPr>
              <w:ind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Единовременная пропускная способность объектов спорта</w:t>
            </w:r>
            <w:r>
              <w:rPr>
                <w:sz w:val="24"/>
                <w:szCs w:val="24"/>
              </w:rPr>
              <w:t xml:space="preserve"> 4075 чел.</w:t>
            </w:r>
            <w:r w:rsidR="00144731">
              <w:rPr>
                <w:sz w:val="24"/>
                <w:szCs w:val="24"/>
              </w:rPr>
              <w:t xml:space="preserve">, прошли тренировки </w:t>
            </w:r>
            <w:r w:rsidR="00144731">
              <w:rPr>
                <w:sz w:val="24"/>
                <w:szCs w:val="24"/>
              </w:rPr>
              <w:lastRenderedPageBreak/>
              <w:t>4075 чел. +1 балл.</w:t>
            </w:r>
            <w:r>
              <w:rPr>
                <w:sz w:val="24"/>
                <w:szCs w:val="24"/>
              </w:rPr>
              <w:t xml:space="preserve"> 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1E49C2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  <w:r>
              <w:rPr>
                <w:sz w:val="24"/>
                <w:szCs w:val="24"/>
              </w:rPr>
              <w:t xml:space="preserve"> 58,0% (увеличилось на 0,3%)</w:t>
            </w:r>
            <w:r w:rsidRPr="001E49C2">
              <w:rPr>
                <w:sz w:val="24"/>
                <w:szCs w:val="24"/>
              </w:rPr>
              <w:t>.</w:t>
            </w:r>
            <w:r w:rsidR="00E85D11">
              <w:rPr>
                <w:sz w:val="24"/>
                <w:szCs w:val="24"/>
              </w:rPr>
              <w:t xml:space="preserve"> + 1 балл.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Доля населения Кетовского района, занимающегося физической культурой и спортом по месту работы, в общей численности населения, занятого в экономике</w:t>
            </w:r>
            <w:r>
              <w:rPr>
                <w:sz w:val="24"/>
                <w:szCs w:val="24"/>
              </w:rPr>
              <w:t xml:space="preserve"> 13,5% (увеличилось на 2,5%)</w:t>
            </w:r>
            <w:r w:rsidRPr="001E49C2">
              <w:rPr>
                <w:sz w:val="24"/>
                <w:szCs w:val="24"/>
              </w:rPr>
              <w:t>.</w:t>
            </w:r>
            <w:r w:rsidR="00E85D11">
              <w:rPr>
                <w:sz w:val="24"/>
                <w:szCs w:val="24"/>
              </w:rPr>
              <w:t xml:space="preserve"> +1 балл.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</w:t>
            </w:r>
            <w:r>
              <w:rPr>
                <w:sz w:val="24"/>
                <w:szCs w:val="24"/>
              </w:rPr>
              <w:t xml:space="preserve"> 91% (вырос на 1%)</w:t>
            </w:r>
            <w:r w:rsidRPr="001E49C2">
              <w:rPr>
                <w:sz w:val="24"/>
                <w:szCs w:val="24"/>
              </w:rPr>
              <w:t>.</w:t>
            </w:r>
            <w:r w:rsidR="00E85D11">
              <w:rPr>
                <w:sz w:val="24"/>
                <w:szCs w:val="24"/>
              </w:rPr>
              <w:t xml:space="preserve"> +</w:t>
            </w:r>
            <w:r w:rsidR="002162CC">
              <w:rPr>
                <w:sz w:val="24"/>
                <w:szCs w:val="24"/>
              </w:rPr>
              <w:t xml:space="preserve"> 1 балл.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</w:t>
            </w:r>
            <w:r>
              <w:rPr>
                <w:sz w:val="24"/>
                <w:szCs w:val="24"/>
              </w:rPr>
              <w:t xml:space="preserve"> 12% (вырос на 1%)</w:t>
            </w:r>
            <w:r w:rsidRPr="001E49C2">
              <w:rPr>
                <w:sz w:val="24"/>
                <w:szCs w:val="24"/>
              </w:rPr>
              <w:t>.</w:t>
            </w:r>
            <w:r w:rsidR="002162CC">
              <w:rPr>
                <w:sz w:val="24"/>
                <w:szCs w:val="24"/>
              </w:rPr>
              <w:t xml:space="preserve"> +1 балл.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</w:t>
            </w:r>
            <w:r>
              <w:rPr>
                <w:sz w:val="24"/>
                <w:szCs w:val="24"/>
              </w:rPr>
              <w:t xml:space="preserve"> 9% (вырос на 2%)</w:t>
            </w:r>
            <w:r w:rsidRPr="001E49C2">
              <w:rPr>
                <w:sz w:val="24"/>
                <w:szCs w:val="24"/>
              </w:rPr>
              <w:t>.</w:t>
            </w:r>
            <w:r w:rsidR="002162CC">
              <w:rPr>
                <w:sz w:val="24"/>
                <w:szCs w:val="24"/>
              </w:rPr>
              <w:t xml:space="preserve"> + 1 балл.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 w:rsidRPr="001E49C2">
              <w:rPr>
                <w:sz w:val="24"/>
                <w:szCs w:val="24"/>
              </w:rPr>
              <w:t>Кетовском</w:t>
            </w:r>
            <w:proofErr w:type="spellEnd"/>
            <w:r w:rsidRPr="001E49C2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28,6%</w:t>
            </w:r>
            <w:r w:rsidRPr="001E49C2">
              <w:rPr>
                <w:sz w:val="24"/>
                <w:szCs w:val="24"/>
              </w:rPr>
              <w:t>.</w:t>
            </w:r>
            <w:r w:rsidR="003B5919">
              <w:rPr>
                <w:sz w:val="24"/>
                <w:szCs w:val="24"/>
              </w:rPr>
              <w:t xml:space="preserve"> +4 балла.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 xml:space="preserve">10. 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 w:rsidRPr="001E49C2">
              <w:rPr>
                <w:sz w:val="24"/>
                <w:szCs w:val="24"/>
              </w:rPr>
              <w:t>Кетовском</w:t>
            </w:r>
            <w:proofErr w:type="spellEnd"/>
            <w:r w:rsidRPr="001E49C2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0%</w:t>
            </w:r>
            <w:r w:rsidRPr="001E49C2">
              <w:rPr>
                <w:sz w:val="24"/>
                <w:szCs w:val="24"/>
              </w:rPr>
              <w:t>.</w:t>
            </w:r>
            <w:r w:rsidR="00A53700">
              <w:rPr>
                <w:sz w:val="24"/>
                <w:szCs w:val="24"/>
              </w:rPr>
              <w:t xml:space="preserve"> -2 балла.</w:t>
            </w:r>
          </w:p>
          <w:p w:rsidR="00282E75" w:rsidRPr="001E49C2" w:rsidRDefault="00282E75" w:rsidP="00E43D6D">
            <w:pPr>
              <w:ind w:left="17"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  <w:r>
              <w:rPr>
                <w:sz w:val="24"/>
                <w:szCs w:val="24"/>
              </w:rPr>
              <w:t xml:space="preserve"> 30 чел (выросло на 2)</w:t>
            </w:r>
            <w:r w:rsidRPr="001E49C2">
              <w:rPr>
                <w:sz w:val="24"/>
                <w:szCs w:val="24"/>
              </w:rPr>
              <w:t>.</w:t>
            </w:r>
            <w:r w:rsidR="00A53700">
              <w:rPr>
                <w:sz w:val="24"/>
                <w:szCs w:val="24"/>
              </w:rPr>
              <w:t xml:space="preserve"> + 1 балл.</w:t>
            </w:r>
          </w:p>
          <w:p w:rsidR="00282E75" w:rsidRDefault="00282E75" w:rsidP="00E43D6D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 w:rsidRPr="001E49C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</w:t>
            </w:r>
            <w:r w:rsidRPr="001E49C2">
              <w:rPr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данной категории населения Кетовского района</w:t>
            </w:r>
            <w:r>
              <w:rPr>
                <w:sz w:val="24"/>
                <w:szCs w:val="24"/>
              </w:rPr>
              <w:t xml:space="preserve"> 35,8% (выросло на 4,4%)</w:t>
            </w:r>
            <w:r w:rsidRPr="001E49C2">
              <w:rPr>
                <w:sz w:val="24"/>
                <w:szCs w:val="24"/>
              </w:rPr>
              <w:t>.</w:t>
            </w:r>
            <w:r w:rsidR="00A53700">
              <w:rPr>
                <w:sz w:val="24"/>
                <w:szCs w:val="24"/>
              </w:rPr>
              <w:t xml:space="preserve"> +1 балл.</w:t>
            </w:r>
          </w:p>
        </w:tc>
      </w:tr>
      <w:tr w:rsidR="00282E75" w:rsidTr="00E43D6D">
        <w:tc>
          <w:tcPr>
            <w:tcW w:w="534" w:type="dxa"/>
            <w:shd w:val="clear" w:color="auto" w:fill="auto"/>
          </w:tcPr>
          <w:p w:rsidR="00282E75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3D6D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282E75" w:rsidRPr="00E7156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E10F4">
              <w:rPr>
                <w:sz w:val="24"/>
                <w:szCs w:val="24"/>
              </w:rPr>
              <w:t>«Развитие культуры Кетовского района 2015-2017гг»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781" w:type="dxa"/>
            <w:shd w:val="clear" w:color="auto" w:fill="auto"/>
          </w:tcPr>
          <w:p w:rsidR="00282E75" w:rsidRDefault="00282E75" w:rsidP="00E43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посетителей культурно-массовых мероприятий учреждений культуры. Программой предусмотрено 100,1%, факт составил 100,9%. Отклонение составило 0,8, процент выполнения 100,2%. Оценка эффективности целевого показателя составила +1 балл.</w:t>
            </w:r>
          </w:p>
          <w:p w:rsidR="00282E75" w:rsidRDefault="00282E75" w:rsidP="00E43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Программой предусмотрено 75 чел., факт составил 94 чел. Отклонение составило 19 чел., процент выполнения 125,3%. Оценка эффективности целевого показателя составила +2 балл.</w:t>
            </w:r>
          </w:p>
          <w:p w:rsidR="00282E75" w:rsidRDefault="00282E75" w:rsidP="00E43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3.Количество посещений библиотек на 1 жителя в год. Программой предусмотрено 2,37раз, факт составил 2,5 раз. Отклонение составило 1,13, процент выполнения 105,5,3%. Оценка эффективности целевого показателя составила +1 балл.</w:t>
            </w:r>
          </w:p>
          <w:p w:rsidR="00282E75" w:rsidRDefault="00282E75" w:rsidP="00E43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4.Удельный вес учреждений, находящихся в удовлетворительном состоянии. Программой предусмотрено 70,5%, факт составил 82,0%. Отклонение составило 11,5%, процент выполнения 116,3%. Оценка эффективности целевого показателя составила +1 балл.</w:t>
            </w:r>
          </w:p>
          <w:p w:rsidR="00282E75" w:rsidRDefault="00282E75" w:rsidP="00E43D6D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5.Охват детей художественным образованием. Программой предусмотрено 10,1%, факт составил 9,8%. Отклонение составило -0,3%, процент выполнения 97,0%. Оценка эффективности целевого показателя составила +1 балл.</w:t>
            </w:r>
          </w:p>
        </w:tc>
      </w:tr>
      <w:tr w:rsidR="0000741B" w:rsidTr="00E43D6D">
        <w:tc>
          <w:tcPr>
            <w:tcW w:w="534" w:type="dxa"/>
            <w:shd w:val="clear" w:color="auto" w:fill="auto"/>
          </w:tcPr>
          <w:p w:rsidR="0000741B" w:rsidRDefault="0000741B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819" w:type="dxa"/>
            <w:shd w:val="clear" w:color="auto" w:fill="auto"/>
          </w:tcPr>
          <w:p w:rsidR="0000741B" w:rsidRPr="002E10F4" w:rsidRDefault="0000741B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9781" w:type="dxa"/>
            <w:shd w:val="clear" w:color="auto" w:fill="auto"/>
          </w:tcPr>
          <w:p w:rsidR="009532E1" w:rsidRDefault="00492799" w:rsidP="004927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92799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«Общий объем туристского потока» (единица). Программой предусмотрено 4500 единиц, факт составил </w:t>
            </w:r>
            <w:r w:rsidR="009532E1">
              <w:rPr>
                <w:sz w:val="24"/>
                <w:szCs w:val="24"/>
              </w:rPr>
              <w:t>5000 единиц. Показатель выполнен на 111,1%. Оценка эффективности целевого показателя составила +2 балла.</w:t>
            </w:r>
          </w:p>
          <w:p w:rsidR="0000741B" w:rsidRPr="00492799" w:rsidRDefault="009532E1" w:rsidP="004927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2.Показатель «Количество организаций, осуществляющих</w:t>
            </w:r>
            <w:r w:rsidR="00D45CD5">
              <w:rPr>
                <w:sz w:val="24"/>
                <w:szCs w:val="24"/>
              </w:rPr>
              <w:t xml:space="preserve"> туристскую деятельность» (единица). Программой предусмотрено 4 единицы, факт составил 5 единиц. Показатель выполнен </w:t>
            </w:r>
            <w:r w:rsidR="002B5E9C">
              <w:rPr>
                <w:sz w:val="24"/>
                <w:szCs w:val="24"/>
              </w:rPr>
              <w:t>на 125%. Оценка эффективности целевого показателя составила +2 балла.</w:t>
            </w:r>
            <w:r>
              <w:rPr>
                <w:sz w:val="24"/>
                <w:szCs w:val="24"/>
              </w:rPr>
              <w:t xml:space="preserve"> </w:t>
            </w:r>
            <w:r w:rsidR="00492799" w:rsidRPr="00492799">
              <w:rPr>
                <w:sz w:val="24"/>
                <w:szCs w:val="24"/>
              </w:rPr>
              <w:t xml:space="preserve"> </w:t>
            </w:r>
          </w:p>
        </w:tc>
      </w:tr>
    </w:tbl>
    <w:p w:rsidR="00282E75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2E75" w:rsidRPr="002E10F4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>Обеспеченность учреждениями культуры составляет 41%. В 2016году  сеть не изменилась, функционируют 31 библиотека, 31 клубное учреждение и 5 детских музыкальных школ.</w:t>
      </w:r>
    </w:p>
    <w:p w:rsidR="00282E75" w:rsidRPr="002E10F4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10F4">
        <w:rPr>
          <w:rFonts w:ascii="Times New Roman" w:hAnsi="Times New Roman"/>
          <w:sz w:val="24"/>
          <w:szCs w:val="24"/>
        </w:rPr>
        <w:t>В 2016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 xml:space="preserve">г. значительно улучшилась  материально-техническая база учреждений культуры. На ремонт учреждений направлено 2 </w:t>
      </w:r>
      <w:proofErr w:type="spellStart"/>
      <w:proofErr w:type="gramStart"/>
      <w:r w:rsidRPr="002E10F4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2E10F4">
        <w:rPr>
          <w:rFonts w:ascii="Times New Roman" w:hAnsi="Times New Roman"/>
          <w:sz w:val="24"/>
          <w:szCs w:val="24"/>
        </w:rPr>
        <w:t xml:space="preserve"> 950тыс.руб, На приобретение сценического  оборудования, компьютеров, музыкальных инструментов, пополнение библиотечного фонда всего  направлено 1млн 606 тыс.руб.  </w:t>
      </w:r>
    </w:p>
    <w:p w:rsidR="00282E75" w:rsidRPr="002E10F4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 xml:space="preserve">Работа учреждений культуры проводилась в соответствии с  муниципальной программой «Развитие культуры в </w:t>
      </w:r>
      <w:proofErr w:type="spellStart"/>
      <w:r w:rsidRPr="002E10F4">
        <w:rPr>
          <w:rFonts w:ascii="Times New Roman" w:hAnsi="Times New Roman"/>
          <w:sz w:val="24"/>
          <w:szCs w:val="24"/>
        </w:rPr>
        <w:t>Кетовском</w:t>
      </w:r>
      <w:proofErr w:type="spellEnd"/>
      <w:r w:rsidRPr="002E10F4">
        <w:rPr>
          <w:rFonts w:ascii="Times New Roman" w:hAnsi="Times New Roman"/>
          <w:sz w:val="24"/>
          <w:szCs w:val="24"/>
        </w:rPr>
        <w:t xml:space="preserve"> районе (2015-2017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10F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2E10F4">
        <w:rPr>
          <w:rFonts w:ascii="Times New Roman" w:hAnsi="Times New Roman"/>
          <w:sz w:val="24"/>
          <w:szCs w:val="24"/>
        </w:rPr>
        <w:t>)» и Планом мероприятий, посвященных Году кино. Проведено более 7,5 тыс. разноплановых мероприятий, в т.ч.  районные фестивали  художественной самодеятельности - «</w:t>
      </w:r>
      <w:proofErr w:type="spellStart"/>
      <w:r w:rsidRPr="002E10F4">
        <w:rPr>
          <w:rFonts w:ascii="Times New Roman" w:hAnsi="Times New Roman"/>
          <w:sz w:val="24"/>
          <w:szCs w:val="24"/>
        </w:rPr>
        <w:t>Кетовские</w:t>
      </w:r>
      <w:proofErr w:type="spellEnd"/>
      <w:r w:rsidRPr="002E10F4">
        <w:rPr>
          <w:rFonts w:ascii="Times New Roman" w:hAnsi="Times New Roman"/>
          <w:sz w:val="24"/>
          <w:szCs w:val="24"/>
        </w:rPr>
        <w:t xml:space="preserve"> таланты» и «</w:t>
      </w:r>
      <w:proofErr w:type="spellStart"/>
      <w:r w:rsidRPr="002E10F4">
        <w:rPr>
          <w:rFonts w:ascii="Times New Roman" w:hAnsi="Times New Roman"/>
          <w:sz w:val="24"/>
          <w:szCs w:val="24"/>
        </w:rPr>
        <w:t>Кетовские</w:t>
      </w:r>
      <w:proofErr w:type="spellEnd"/>
      <w:r w:rsidRPr="002E10F4">
        <w:rPr>
          <w:rFonts w:ascii="Times New Roman" w:hAnsi="Times New Roman"/>
          <w:sz w:val="24"/>
          <w:szCs w:val="24"/>
        </w:rPr>
        <w:t xml:space="preserve"> родники», фестиваль Национальной книги в библиотечной системе. Организовано 170 сельских и 12 районных выставок ДПИ, для населения проведено 34 киносеанса. Охват населения  клубными формированиями увеличился и составил 5,8%. </w:t>
      </w:r>
      <w:r>
        <w:rPr>
          <w:rFonts w:ascii="Times New Roman" w:hAnsi="Times New Roman"/>
          <w:sz w:val="24"/>
          <w:szCs w:val="24"/>
        </w:rPr>
        <w:t>5.</w:t>
      </w:r>
      <w:r w:rsidRPr="002E10F4">
        <w:rPr>
          <w:rFonts w:ascii="Times New Roman" w:hAnsi="Times New Roman"/>
          <w:sz w:val="24"/>
          <w:szCs w:val="24"/>
        </w:rPr>
        <w:t>Совокупный библиотечный фонд насчитывает 276,5 тыс</w:t>
      </w:r>
      <w:proofErr w:type="gramStart"/>
      <w:r w:rsidRPr="002E10F4">
        <w:rPr>
          <w:rFonts w:ascii="Times New Roman" w:hAnsi="Times New Roman"/>
          <w:sz w:val="24"/>
          <w:szCs w:val="24"/>
        </w:rPr>
        <w:t>.е</w:t>
      </w:r>
      <w:proofErr w:type="gramEnd"/>
      <w:r w:rsidRPr="002E10F4">
        <w:rPr>
          <w:rFonts w:ascii="Times New Roman" w:hAnsi="Times New Roman"/>
          <w:sz w:val="24"/>
          <w:szCs w:val="24"/>
        </w:rPr>
        <w:t>диниц хранения. На пополнение фонда направлено 307,2тыс.ру., в библиотеки  поступило 3673 экз</w:t>
      </w:r>
      <w:proofErr w:type="gramStart"/>
      <w:r w:rsidRPr="002E10F4">
        <w:rPr>
          <w:rFonts w:ascii="Times New Roman" w:hAnsi="Times New Roman"/>
          <w:sz w:val="24"/>
          <w:szCs w:val="24"/>
        </w:rPr>
        <w:t>.н</w:t>
      </w:r>
      <w:proofErr w:type="gramEnd"/>
      <w:r w:rsidRPr="002E10F4">
        <w:rPr>
          <w:rFonts w:ascii="Times New Roman" w:hAnsi="Times New Roman"/>
          <w:sz w:val="24"/>
          <w:szCs w:val="24"/>
        </w:rPr>
        <w:t xml:space="preserve">овых книг. Число пользователей насчитывает 16440 чел. Охват населения библиотечным обслуживанием составил-26,9%.  </w:t>
      </w:r>
    </w:p>
    <w:p w:rsidR="00282E75" w:rsidRPr="002E10F4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>Особое внимание в районе уделялось  поддержке талантливых детей. В 2016году 256 учащихся музыкальных школ стали лауреатами и дипломантами  международных, всероссийских и областных конкурсов. Областной премией «Юные дарования» награждены  24 учащихся школ и 11 -районной премией «Надежда», 75 учащихся  занесены в Банк одаренных детей Курганской области. Контингент учащихся  5 ДМШ сохранен и составил 485 учащихся. Охват детей художественным образованием  - 9,8% от числа учащихся  1-9 классов общеобразовательных школ района.</w:t>
      </w:r>
    </w:p>
    <w:p w:rsidR="00282E75" w:rsidRPr="002E10F4" w:rsidRDefault="00282E75" w:rsidP="00282E7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>В 2016</w:t>
      </w:r>
      <w:r w:rsidR="00E43D6D">
        <w:rPr>
          <w:rFonts w:ascii="Times New Roman" w:hAnsi="Times New Roman"/>
          <w:sz w:val="24"/>
          <w:szCs w:val="24"/>
        </w:rPr>
        <w:t xml:space="preserve"> </w:t>
      </w:r>
      <w:r w:rsidRPr="002E10F4">
        <w:rPr>
          <w:rFonts w:ascii="Times New Roman" w:hAnsi="Times New Roman"/>
          <w:sz w:val="24"/>
          <w:szCs w:val="24"/>
        </w:rPr>
        <w:t xml:space="preserve">году  Центральная библиотека и </w:t>
      </w:r>
      <w:proofErr w:type="spellStart"/>
      <w:r w:rsidRPr="002E10F4">
        <w:rPr>
          <w:rFonts w:ascii="Times New Roman" w:hAnsi="Times New Roman"/>
          <w:sz w:val="24"/>
          <w:szCs w:val="24"/>
        </w:rPr>
        <w:t>Митинский</w:t>
      </w:r>
      <w:proofErr w:type="spellEnd"/>
      <w:r w:rsidRPr="002E10F4">
        <w:rPr>
          <w:rFonts w:ascii="Times New Roman" w:hAnsi="Times New Roman"/>
          <w:sz w:val="24"/>
          <w:szCs w:val="24"/>
        </w:rPr>
        <w:t xml:space="preserve"> СДК вошли в число победителей областного конкурса «Лучшее сельское муниципальное учреждение культуры»,  </w:t>
      </w:r>
      <w:proofErr w:type="spellStart"/>
      <w:r w:rsidRPr="002E10F4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2E10F4">
        <w:rPr>
          <w:rFonts w:ascii="Times New Roman" w:hAnsi="Times New Roman"/>
          <w:sz w:val="24"/>
          <w:szCs w:val="24"/>
        </w:rPr>
        <w:t xml:space="preserve"> музыкальная школа  в числе победителей Общероссийского конкурса «50 лучших школ искусств России».</w:t>
      </w:r>
    </w:p>
    <w:p w:rsidR="00C71805" w:rsidRDefault="00C71805" w:rsidP="004A3E4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  <w:sectPr w:rsidR="00C71805" w:rsidSect="00C71805">
          <w:pgSz w:w="16838" w:h="11905" w:orient="landscape"/>
          <w:pgMar w:top="902" w:right="1134" w:bottom="851" w:left="1134" w:header="720" w:footer="720" w:gutter="0"/>
          <w:cols w:space="720"/>
          <w:noEndnote/>
          <w:docGrid w:linePitch="272"/>
        </w:sectPr>
      </w:pPr>
    </w:p>
    <w:p w:rsidR="004A3E40" w:rsidRPr="005A533D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A533D">
        <w:rPr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показателей муниципальных программ </w:t>
      </w:r>
      <w:r w:rsidR="00175D37">
        <w:rPr>
          <w:b/>
          <w:sz w:val="28"/>
          <w:szCs w:val="28"/>
        </w:rPr>
        <w:t>Администрации Кетовского района за 2016 год</w:t>
      </w:r>
    </w:p>
    <w:tbl>
      <w:tblPr>
        <w:tblpPr w:leftFromText="180" w:rightFromText="180" w:vertAnchor="text" w:horzAnchor="margin" w:tblpXSpec="center" w:tblpY="204"/>
        <w:tblW w:w="104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76"/>
        <w:gridCol w:w="3043"/>
        <w:gridCol w:w="925"/>
        <w:gridCol w:w="851"/>
        <w:gridCol w:w="850"/>
        <w:gridCol w:w="1134"/>
        <w:gridCol w:w="1404"/>
        <w:gridCol w:w="14"/>
        <w:gridCol w:w="1701"/>
      </w:tblGrid>
      <w:tr w:rsidR="00845090" w:rsidRPr="00182044" w:rsidTr="00A34DB5">
        <w:trPr>
          <w:trHeight w:val="1103"/>
          <w:tblHeader/>
          <w:tblCellSpacing w:w="5" w:type="nil"/>
        </w:trPr>
        <w:tc>
          <w:tcPr>
            <w:tcW w:w="576" w:type="dxa"/>
            <w:vMerge w:val="restart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 xml:space="preserve">№  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820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044">
              <w:rPr>
                <w:sz w:val="24"/>
                <w:szCs w:val="24"/>
              </w:rPr>
              <w:t>/</w:t>
            </w:r>
            <w:proofErr w:type="spellStart"/>
            <w:r w:rsidRPr="00182044">
              <w:rPr>
                <w:sz w:val="24"/>
                <w:szCs w:val="24"/>
              </w:rPr>
              <w:t>п</w:t>
            </w:r>
            <w:proofErr w:type="spellEnd"/>
            <w:r w:rsidRPr="00182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Merge w:val="restart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Наименование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целевого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показателя</w:t>
            </w:r>
          </w:p>
        </w:tc>
        <w:tc>
          <w:tcPr>
            <w:tcW w:w="925" w:type="dxa"/>
            <w:vMerge w:val="restart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Ед.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Значения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целевых</w:t>
            </w:r>
          </w:p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29035D" w:rsidRPr="00182044" w:rsidRDefault="000C0E09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2044">
              <w:rPr>
                <w:sz w:val="24"/>
                <w:szCs w:val="24"/>
              </w:rPr>
              <w:t>тклонение</w:t>
            </w:r>
          </w:p>
        </w:tc>
        <w:tc>
          <w:tcPr>
            <w:tcW w:w="1404" w:type="dxa"/>
            <w:vMerge w:val="restart"/>
          </w:tcPr>
          <w:p w:rsidR="0029035D" w:rsidRPr="00182044" w:rsidRDefault="00175D37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1715" w:type="dxa"/>
            <w:gridSpan w:val="2"/>
            <w:vMerge w:val="restart"/>
          </w:tcPr>
          <w:p w:rsidR="0029035D" w:rsidRPr="00182044" w:rsidRDefault="001C7066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r w:rsidR="00404EEC">
              <w:rPr>
                <w:sz w:val="24"/>
                <w:szCs w:val="24"/>
              </w:rPr>
              <w:t>невыполнения показателей</w:t>
            </w:r>
          </w:p>
        </w:tc>
      </w:tr>
      <w:tr w:rsidR="00845090" w:rsidRPr="00182044" w:rsidTr="004907BD">
        <w:trPr>
          <w:trHeight w:val="442"/>
          <w:tblHeader/>
          <w:tblCellSpacing w:w="5" w:type="nil"/>
        </w:trPr>
        <w:tc>
          <w:tcPr>
            <w:tcW w:w="576" w:type="dxa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44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5090" w:rsidRPr="00182044" w:rsidTr="00A34DB5">
        <w:trPr>
          <w:trHeight w:val="640"/>
          <w:tblCellSpacing w:w="5" w:type="nil"/>
        </w:trPr>
        <w:tc>
          <w:tcPr>
            <w:tcW w:w="10498" w:type="dxa"/>
            <w:gridSpan w:val="9"/>
          </w:tcPr>
          <w:p w:rsidR="0029035D" w:rsidRPr="00182044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82044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75D37">
              <w:rPr>
                <w:b/>
                <w:sz w:val="24"/>
                <w:szCs w:val="24"/>
              </w:rPr>
              <w:t>«</w:t>
            </w:r>
            <w:r w:rsidR="00175D37" w:rsidRPr="00175D37">
              <w:rPr>
                <w:b/>
                <w:sz w:val="22"/>
                <w:szCs w:val="22"/>
              </w:rPr>
              <w:t xml:space="preserve"> О развитии и поддержке малого и среднего предпринимательства в </w:t>
            </w:r>
            <w:proofErr w:type="spellStart"/>
            <w:r w:rsidR="00175D37" w:rsidRPr="00175D37">
              <w:rPr>
                <w:b/>
                <w:sz w:val="22"/>
                <w:szCs w:val="22"/>
              </w:rPr>
              <w:t>Кетовском</w:t>
            </w:r>
            <w:proofErr w:type="spellEnd"/>
            <w:r w:rsidR="00175D37" w:rsidRPr="00175D37">
              <w:rPr>
                <w:b/>
                <w:sz w:val="22"/>
                <w:szCs w:val="22"/>
              </w:rPr>
              <w:t xml:space="preserve"> районе на 2015-2020 годы</w:t>
            </w:r>
            <w:r w:rsidR="00175D37" w:rsidRPr="00175D37">
              <w:rPr>
                <w:b/>
                <w:sz w:val="24"/>
                <w:szCs w:val="24"/>
              </w:rPr>
              <w:t xml:space="preserve"> </w:t>
            </w:r>
            <w:r w:rsidRPr="00175D37">
              <w:rPr>
                <w:b/>
                <w:sz w:val="24"/>
                <w:szCs w:val="24"/>
              </w:rPr>
              <w:t>»</w:t>
            </w:r>
          </w:p>
        </w:tc>
      </w:tr>
      <w:tr w:rsidR="00182044" w:rsidRPr="00182044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82044">
              <w:rPr>
                <w:sz w:val="26"/>
                <w:szCs w:val="26"/>
              </w:rPr>
              <w:t xml:space="preserve">1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175D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75D37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</w:p>
        </w:tc>
      </w:tr>
      <w:tr w:rsidR="00182044" w:rsidRPr="00182044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82044">
              <w:rPr>
                <w:sz w:val="26"/>
                <w:szCs w:val="26"/>
              </w:rPr>
              <w:t xml:space="preserve">2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Прирост объёма инвестиций в основной капитал малых и средних предприятий Кетовского района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6"/>
              </w:rPr>
            </w:pPr>
          </w:p>
        </w:tc>
      </w:tr>
      <w:tr w:rsidR="00182044" w:rsidRPr="00182044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82044">
              <w:rPr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Прирост объёма оборота продукции и услуг, производимых малыми и средними предприятиями, в том числе </w:t>
            </w:r>
            <w:proofErr w:type="spellStart"/>
            <w:r>
              <w:rPr>
                <w:sz w:val="22"/>
                <w:szCs w:val="22"/>
              </w:rPr>
              <w:t>микропредприятиями</w:t>
            </w:r>
            <w:proofErr w:type="spellEnd"/>
            <w:r>
              <w:rPr>
                <w:sz w:val="22"/>
                <w:szCs w:val="22"/>
              </w:rPr>
              <w:t xml:space="preserve"> и индивидуальными предпринимателями Кетовского район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107E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107E41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82044" w:rsidRDefault="00DA363C" w:rsidP="00E101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 связи с </w:t>
            </w:r>
            <w:r w:rsidR="00E10155">
              <w:rPr>
                <w:sz w:val="22"/>
                <w:szCs w:val="26"/>
              </w:rPr>
              <w:t xml:space="preserve">сокращением </w:t>
            </w:r>
            <w:r>
              <w:rPr>
                <w:sz w:val="22"/>
                <w:szCs w:val="26"/>
              </w:rPr>
              <w:t>количества субъектов малого предпринимательства в результате закрытия из-за возникших финансовых сложностей</w:t>
            </w:r>
          </w:p>
        </w:tc>
      </w:tr>
      <w:tr w:rsidR="00182044" w:rsidRPr="00182044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82044">
              <w:rPr>
                <w:sz w:val="26"/>
                <w:szCs w:val="26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1209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82044" w:rsidRDefault="001209BE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0" w:rsidRPr="00182044" w:rsidRDefault="00F044F0" w:rsidP="00F04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 связи с сокращением количества субъектов малого предпринимательства, ростом задолженности </w:t>
            </w:r>
            <w:proofErr w:type="gramStart"/>
            <w:r>
              <w:rPr>
                <w:sz w:val="22"/>
                <w:szCs w:val="26"/>
              </w:rPr>
              <w:t>по</w:t>
            </w:r>
            <w:proofErr w:type="gramEnd"/>
            <w:r>
              <w:rPr>
                <w:sz w:val="22"/>
                <w:szCs w:val="26"/>
              </w:rPr>
              <w:t xml:space="preserve"> </w:t>
            </w:r>
            <w:proofErr w:type="gramStart"/>
            <w:r>
              <w:rPr>
                <w:sz w:val="22"/>
                <w:szCs w:val="26"/>
              </w:rPr>
              <w:t>налогом</w:t>
            </w:r>
            <w:proofErr w:type="gramEnd"/>
            <w:r>
              <w:rPr>
                <w:sz w:val="22"/>
                <w:szCs w:val="26"/>
              </w:rPr>
              <w:t xml:space="preserve"> в бюджеты всех уровней</w:t>
            </w:r>
          </w:p>
        </w:tc>
      </w:tr>
      <w:tr w:rsidR="00107E41" w:rsidRPr="00182044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ED69ED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ED69ED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632424" w:rsidP="006324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7C4113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7C4113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7C4113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7C4113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82044" w:rsidRDefault="00107E41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6"/>
              </w:rPr>
            </w:pPr>
          </w:p>
        </w:tc>
      </w:tr>
      <w:tr w:rsidR="00A27E1E" w:rsidRPr="00C22C36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ED69ED" w:rsidRDefault="009A5C18" w:rsidP="00ED69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82044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9A5C18">
              <w:rPr>
                <w:b/>
                <w:sz w:val="22"/>
                <w:szCs w:val="22"/>
              </w:rPr>
              <w:t>Управление муниципальными финансами и регулирование межбюджетных отношений»</w:t>
            </w:r>
          </w:p>
        </w:tc>
      </w:tr>
      <w:tr w:rsidR="00A27E1E" w:rsidRPr="00E21BC6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A241A6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A241A6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расходов районного бюджета Кетовского района, формируемых в рамках муниципальных программ, в </w:t>
            </w:r>
            <w:r w:rsidRPr="004907BD">
              <w:rPr>
                <w:sz w:val="22"/>
                <w:szCs w:val="22"/>
              </w:rPr>
              <w:lastRenderedPageBreak/>
              <w:t>общем объеме расходов районного бюджета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A27E1E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1A6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614A23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EF74F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  <w:r w:rsidR="00614A23" w:rsidRPr="004907BD">
              <w:rPr>
                <w:color w:val="000000"/>
                <w:sz w:val="22"/>
                <w:szCs w:val="22"/>
              </w:rPr>
              <w:t>2</w:t>
            </w:r>
            <w:r w:rsidRPr="004907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241A6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1A6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241A6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1A6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расходов, увязанных с реестром расходных обязательств, в общем объеме расходов районного бюджета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241A6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1A6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96699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бюджетной отчетности об исполнении районного и консолидированного бюджетов Кетовского района, сформированной с соблюдением установленного порядка и сроков, в общем объеме бюджетной отчетности об исполнении районного и консолидированного бюджетов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84C7A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4907BD" w:rsidRDefault="00A241A6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E1E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614A23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  <w:r w:rsidR="00614A23" w:rsidRPr="004907BD">
              <w:rPr>
                <w:color w:val="000000"/>
                <w:sz w:val="22"/>
                <w:szCs w:val="22"/>
              </w:rPr>
              <w:t>2</w:t>
            </w:r>
            <w:r w:rsidRPr="004907B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A27E1E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E1E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проведенных согласований с органами местного самоуправления поселений Кетовского района исходных данных для расчетов распределения дотаций из районного бюджета Кетовского района на выравнивание бюджетной обеспеченности поселений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4907BD" w:rsidRDefault="00A27E1E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9ED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122F4F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614A23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122F4F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614A23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D" w:rsidRPr="004907BD" w:rsidRDefault="00614A23" w:rsidP="00614A2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Задолженность по выплате заработной платы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907BD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4907BD">
              <w:rPr>
                <w:b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4907BD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907BD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BF0029">
            <w:pPr>
              <w:ind w:left="-88" w:right="-108" w:firstLine="13"/>
              <w:jc w:val="left"/>
              <w:rPr>
                <w:bCs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>человек,</w:t>
            </w:r>
          </w:p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 xml:space="preserve">в расчете на 1 тыс. </w:t>
            </w:r>
            <w:proofErr w:type="gramStart"/>
            <w:r w:rsidRPr="004907BD">
              <w:rPr>
                <w:bCs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7632BB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</w:t>
            </w:r>
            <w:r w:rsidR="00A34DB5" w:rsidRPr="004907B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BF0029">
            <w:pPr>
              <w:ind w:left="-88" w:right="-108" w:firstLine="13"/>
              <w:jc w:val="center"/>
              <w:rPr>
                <w:bCs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 xml:space="preserve">человек, </w:t>
            </w:r>
          </w:p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 xml:space="preserve">в расчете на 1 тыс. </w:t>
            </w:r>
            <w:proofErr w:type="gramStart"/>
            <w:r w:rsidRPr="004907BD">
              <w:rPr>
                <w:bCs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93EC6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>В результате недостаточной организации профилактических мер по предупреждению несчастных случаев на производстве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bCs/>
                <w:sz w:val="22"/>
                <w:szCs w:val="22"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7AA" w:rsidRPr="00571B81" w:rsidTr="00BE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A" w:rsidRPr="004907BD" w:rsidRDefault="00B877A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907BD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907BD">
              <w:rPr>
                <w:b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4907BD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907BD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576AE8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Доля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на 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на которые должен формироваться кадровый 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CA421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421F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FF7FC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муниципальных служащих свыше 100 человек, а кадровый резерв формируется только Администрацией Кетовского района, без участия в фо</w:t>
            </w:r>
            <w:r w:rsidR="00CB35BA">
              <w:rPr>
                <w:color w:val="000000"/>
                <w:sz w:val="22"/>
                <w:szCs w:val="22"/>
              </w:rPr>
              <w:t>рмировании</w:t>
            </w:r>
            <w:r>
              <w:rPr>
                <w:color w:val="000000"/>
                <w:sz w:val="22"/>
                <w:szCs w:val="22"/>
              </w:rPr>
              <w:t xml:space="preserve"> резерва муниципальных образований - поселений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Доля вакантных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CA421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421F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21261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на замещение вакантных должностей муниципальной службы проводится Администрацией Кетовского района и Администрацией </w:t>
            </w:r>
            <w:proofErr w:type="spellStart"/>
            <w:r>
              <w:rPr>
                <w:color w:val="000000"/>
                <w:sz w:val="22"/>
                <w:szCs w:val="22"/>
              </w:rPr>
              <w:t>Лесниковского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без </w:t>
            </w:r>
            <w:r>
              <w:rPr>
                <w:color w:val="000000"/>
                <w:sz w:val="22"/>
                <w:szCs w:val="22"/>
              </w:rPr>
              <w:lastRenderedPageBreak/>
              <w:t>участия других  муниципальных образований - поселений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Доля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4B24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B4B24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B20128" w:rsidP="00B20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Должностные инструкции</w:t>
            </w:r>
            <w:r w:rsidR="00CB35B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которые </w:t>
            </w:r>
            <w:proofErr w:type="gramStart"/>
            <w:r>
              <w:rPr>
                <w:color w:val="000000"/>
                <w:sz w:val="22"/>
                <w:szCs w:val="22"/>
              </w:rPr>
              <w:t>содержат показатели результативности профессиональной служебной деятельностью разрабатываются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только Администрацией Кетовского района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Доля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районе, получивших дополнительное профессиональное образование, от ежегодной потребности муниципальных служащих в </w:t>
            </w:r>
            <w:proofErr w:type="spellStart"/>
            <w:r w:rsidRPr="00F95655">
              <w:rPr>
                <w:sz w:val="22"/>
                <w:szCs w:val="22"/>
              </w:rPr>
              <w:t>Кетовском</w:t>
            </w:r>
            <w:proofErr w:type="spellEnd"/>
            <w:r w:rsidRPr="00F95655">
              <w:rPr>
                <w:sz w:val="22"/>
                <w:szCs w:val="22"/>
              </w:rPr>
              <w:t xml:space="preserve"> районе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CA421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421F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CA421F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получение дополнительного профессионального образования был разработан, но в связи с недостаточным финансированием, были сняты с плана 3 темы</w:t>
            </w:r>
          </w:p>
        </w:tc>
      </w:tr>
      <w:tr w:rsidR="00AE4BC1" w:rsidRPr="00571B81" w:rsidTr="00BE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C1" w:rsidRPr="00AE4BC1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4BC1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AE4BC1">
              <w:rPr>
                <w:b/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AE4BC1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pacing w:val="4"/>
                <w:sz w:val="22"/>
                <w:szCs w:val="22"/>
              </w:rPr>
              <w:t xml:space="preserve">Доля граждан,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>сталкивающихся с п</w:t>
            </w:r>
            <w:r w:rsidRPr="004907BD">
              <w:rPr>
                <w:color w:val="000000"/>
                <w:spacing w:val="2"/>
                <w:sz w:val="22"/>
                <w:szCs w:val="22"/>
              </w:rPr>
              <w:t xml:space="preserve">роявлениями коррупции по </w:t>
            </w:r>
            <w:r w:rsidRPr="004907BD">
              <w:rPr>
                <w:color w:val="000000"/>
                <w:spacing w:val="4"/>
                <w:sz w:val="22"/>
                <w:szCs w:val="22"/>
              </w:rPr>
              <w:t xml:space="preserve">результатам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>социологических опросов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B5471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pacing w:val="3"/>
                <w:sz w:val="22"/>
                <w:szCs w:val="22"/>
              </w:rPr>
              <w:t>Уровень коррупции при предоставлении муниципальных услуг</w:t>
            </w:r>
            <w:r w:rsidR="00CB35BA" w:rsidRPr="004907BD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 xml:space="preserve">по результатам анализа жалоб и обращений граждан от общего числа </w:t>
            </w:r>
            <w:r w:rsidR="00CB35BA" w:rsidRPr="004907BD">
              <w:rPr>
                <w:color w:val="000000"/>
                <w:spacing w:val="3"/>
                <w:sz w:val="22"/>
                <w:szCs w:val="22"/>
              </w:rPr>
              <w:t>зарегистрированных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 xml:space="preserve"> преступлений коррупционной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B5471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pacing w:val="2"/>
                <w:sz w:val="22"/>
                <w:szCs w:val="22"/>
              </w:rPr>
              <w:t xml:space="preserve">Количество материалов </w:t>
            </w:r>
            <w:proofErr w:type="spellStart"/>
            <w:r w:rsidRPr="004907BD">
              <w:rPr>
                <w:color w:val="000000"/>
                <w:spacing w:val="3"/>
                <w:sz w:val="22"/>
                <w:szCs w:val="22"/>
              </w:rPr>
              <w:t>антикоррупционной</w:t>
            </w:r>
            <w:proofErr w:type="spellEnd"/>
            <w:r w:rsidRPr="004907BD">
              <w:rPr>
                <w:color w:val="000000"/>
                <w:spacing w:val="3"/>
                <w:sz w:val="22"/>
                <w:szCs w:val="22"/>
              </w:rPr>
              <w:t xml:space="preserve"> направленности, размещаемых </w:t>
            </w: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в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 xml:space="preserve">средствах </w:t>
            </w:r>
            <w:r w:rsidRPr="004907BD">
              <w:rPr>
                <w:color w:val="000000"/>
                <w:spacing w:val="4"/>
                <w:sz w:val="22"/>
                <w:szCs w:val="22"/>
              </w:rPr>
              <w:t xml:space="preserve">массовой информации в </w:t>
            </w:r>
            <w:r w:rsidRPr="004907BD">
              <w:rPr>
                <w:color w:val="000000"/>
                <w:spacing w:val="5"/>
                <w:sz w:val="22"/>
                <w:szCs w:val="22"/>
              </w:rPr>
              <w:t xml:space="preserve">целях формирования </w:t>
            </w:r>
            <w:proofErr w:type="spellStart"/>
            <w:r w:rsidRPr="004907BD">
              <w:rPr>
                <w:color w:val="000000"/>
                <w:spacing w:val="3"/>
                <w:sz w:val="22"/>
                <w:szCs w:val="22"/>
              </w:rPr>
              <w:t>антикоррупционного</w:t>
            </w:r>
            <w:proofErr w:type="spellEnd"/>
            <w:r w:rsidRPr="004907BD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4907BD">
              <w:rPr>
                <w:color w:val="000000"/>
                <w:spacing w:val="6"/>
                <w:sz w:val="22"/>
                <w:szCs w:val="22"/>
              </w:rPr>
              <w:t xml:space="preserve">правосознания населения и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>информационно-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lastRenderedPageBreak/>
              <w:t xml:space="preserve">пропагандистского сопровождения </w:t>
            </w:r>
            <w:r w:rsidRPr="004907BD">
              <w:rPr>
                <w:color w:val="000000"/>
                <w:spacing w:val="4"/>
                <w:sz w:val="22"/>
                <w:szCs w:val="22"/>
              </w:rPr>
              <w:t xml:space="preserve">принимаемых органами </w:t>
            </w:r>
            <w:r w:rsidRPr="004907BD">
              <w:rPr>
                <w:color w:val="000000"/>
                <w:spacing w:val="5"/>
                <w:sz w:val="22"/>
                <w:szCs w:val="22"/>
              </w:rPr>
              <w:t xml:space="preserve">исполнительной власти мер </w:t>
            </w:r>
            <w:r w:rsidRPr="004907BD">
              <w:rPr>
                <w:color w:val="000000"/>
                <w:spacing w:val="4"/>
                <w:sz w:val="22"/>
                <w:szCs w:val="22"/>
              </w:rPr>
              <w:t xml:space="preserve">по             противодействию </w:t>
            </w:r>
            <w:r w:rsidRPr="004907BD">
              <w:rPr>
                <w:color w:val="000000"/>
                <w:spacing w:val="3"/>
                <w:sz w:val="22"/>
                <w:szCs w:val="22"/>
              </w:rPr>
              <w:t>коррупции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E4BC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EF74F0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231E" w:rsidRPr="0069231E" w:rsidTr="003F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E" w:rsidRPr="0069231E" w:rsidRDefault="0069231E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9231E">
              <w:rPr>
                <w:b/>
                <w:sz w:val="24"/>
                <w:szCs w:val="24"/>
              </w:rPr>
              <w:lastRenderedPageBreak/>
              <w:t xml:space="preserve">Муниципальная программа «Повышение безопасности дорожного движения в </w:t>
            </w:r>
            <w:proofErr w:type="spellStart"/>
            <w:r w:rsidRPr="0069231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69231E">
              <w:rPr>
                <w:b/>
                <w:sz w:val="24"/>
                <w:szCs w:val="24"/>
              </w:rPr>
              <w:t xml:space="preserve"> районе на 2014-2018 годы»</w:t>
            </w: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69231E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69231E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69231E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97E4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7632BB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07DA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07DA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B5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97E4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97E4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Число детей,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97E4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97E4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07DA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07DA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107DA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4907BD" w:rsidRDefault="00A34DB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3C2E9B" w:rsidP="00C978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Существенное влияние на состояние аварийности на дорогах Кетовского района оказывает высокая доля дорог, не соответствующих по своему техническому состоянию установленным нормативным требованиям</w:t>
            </w:r>
          </w:p>
        </w:tc>
      </w:tr>
      <w:tr w:rsidR="00197E4A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07DA5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C97834" w:rsidP="00CD5E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 xml:space="preserve">В 2016 году на автомобильных дорогах местного значения </w:t>
            </w:r>
            <w:r w:rsidR="00CD5E52" w:rsidRPr="004907BD">
              <w:rPr>
                <w:color w:val="000000"/>
                <w:sz w:val="22"/>
                <w:szCs w:val="22"/>
              </w:rPr>
              <w:t xml:space="preserve">не </w:t>
            </w:r>
            <w:r w:rsidRPr="004907BD">
              <w:rPr>
                <w:color w:val="000000"/>
                <w:sz w:val="22"/>
                <w:szCs w:val="22"/>
              </w:rPr>
              <w:t xml:space="preserve">выполнены мероприятия по устранению условий и причин, сопутствующих ДТП: - ремонт уличной дорожной сети </w:t>
            </w:r>
          </w:p>
        </w:tc>
      </w:tr>
      <w:tr w:rsidR="003B7DA6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6" w:rsidRPr="004907BD" w:rsidRDefault="003B7DA6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>Муниципальная программа «Развитие единой дежурно-диспетчерской службы Администрации Кетовского района на 2016-2018 годы»</w:t>
            </w:r>
          </w:p>
        </w:tc>
      </w:tr>
      <w:tr w:rsidR="00197E4A" w:rsidRPr="00571B81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9" w:rsidRPr="004907BD" w:rsidRDefault="00116EF9" w:rsidP="00116EF9">
            <w:pPr>
              <w:suppressAutoHyphens/>
              <w:ind w:hanging="9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Время реагирования органов управления уровней при возникновении (угрозе) чрезвычайной ситуации</w:t>
            </w:r>
          </w:p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16EF9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4A" w:rsidRPr="004907BD" w:rsidRDefault="00197E4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643" w:rsidRPr="00571B81" w:rsidTr="00682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643" w:rsidRPr="004907BD" w:rsidRDefault="00A30643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907BD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907BD">
              <w:rPr>
                <w:b/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2736F5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2736F5" w:rsidP="00A8036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2736F5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Кв.</w:t>
            </w:r>
            <w:r w:rsidR="001C2DBB" w:rsidRPr="004907BD">
              <w:rPr>
                <w:color w:val="000000"/>
                <w:sz w:val="22"/>
                <w:szCs w:val="22"/>
              </w:rPr>
              <w:t xml:space="preserve"> </w:t>
            </w:r>
            <w:r w:rsidRPr="004907B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 xml:space="preserve">В том числе для молодых </w:t>
            </w:r>
            <w:r w:rsidRPr="004907BD">
              <w:rPr>
                <w:color w:val="000000"/>
                <w:sz w:val="22"/>
                <w:szCs w:val="22"/>
              </w:rPr>
              <w:lastRenderedPageBreak/>
              <w:t>семей и молодых специалистов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Ввод в действие  распределительных газовых сетей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Ввод в действие локальных водопроводов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C2DBB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222" w:rsidRPr="00A70222" w:rsidTr="007C0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22" w:rsidRPr="004907BD" w:rsidRDefault="00A70222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907BD">
              <w:rPr>
                <w:b/>
                <w:color w:val="000000"/>
                <w:sz w:val="24"/>
                <w:szCs w:val="24"/>
              </w:rPr>
              <w:t xml:space="preserve">Муниципальная программа « </w:t>
            </w:r>
            <w:r w:rsidRPr="004907BD">
              <w:rPr>
                <w:b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spellStart"/>
            <w:r w:rsidRPr="004907BD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4907BD">
              <w:rPr>
                <w:b/>
                <w:bCs/>
                <w:sz w:val="24"/>
                <w:szCs w:val="24"/>
              </w:rPr>
              <w:t xml:space="preserve"> районе на 2013 – 2020 годы» </w:t>
            </w:r>
            <w:r w:rsidRPr="004907B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6E1C35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5" w:rsidRPr="004907BD" w:rsidRDefault="006E1C35" w:rsidP="006E1C35">
            <w:pPr>
              <w:shd w:val="clear" w:color="auto" w:fill="FFFFFF"/>
              <w:tabs>
                <w:tab w:val="left" w:pos="595"/>
              </w:tabs>
              <w:spacing w:line="274" w:lineRule="exact"/>
              <w:ind w:left="10" w:right="62" w:firstLine="144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Индекс производства продукции сельского хозяйства в</w:t>
            </w:r>
            <w:r w:rsidRPr="004907BD">
              <w:rPr>
                <w:sz w:val="22"/>
                <w:szCs w:val="22"/>
              </w:rPr>
              <w:br/>
              <w:t xml:space="preserve">хозяйствах всех категорий, </w:t>
            </w:r>
            <w:r w:rsidR="001E1FE4" w:rsidRPr="004907BD">
              <w:rPr>
                <w:sz w:val="22"/>
                <w:szCs w:val="22"/>
              </w:rPr>
              <w:t>(</w:t>
            </w:r>
            <w:r w:rsidRPr="004907BD">
              <w:rPr>
                <w:sz w:val="22"/>
                <w:szCs w:val="22"/>
              </w:rPr>
              <w:t>в сопоставимых ценах</w:t>
            </w:r>
            <w:r w:rsidR="001E1FE4" w:rsidRPr="004907BD">
              <w:rPr>
                <w:sz w:val="22"/>
                <w:szCs w:val="22"/>
              </w:rPr>
              <w:t>)</w:t>
            </w:r>
          </w:p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6E1C35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907BD">
              <w:rPr>
                <w:bCs/>
                <w:sz w:val="22"/>
                <w:szCs w:val="22"/>
              </w:rPr>
              <w:t>В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4907BD">
              <w:rPr>
                <w:bCs/>
                <w:sz w:val="22"/>
                <w:szCs w:val="22"/>
              </w:rPr>
              <w:t>к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490A58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490A58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490A58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490A58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691FCF" w:rsidP="00691F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В результате снижения объемов производства животноводческой продукции</w:t>
            </w: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Индекс производства продукции растениеводства,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907BD">
              <w:rPr>
                <w:bCs/>
                <w:sz w:val="22"/>
                <w:szCs w:val="22"/>
              </w:rPr>
              <w:t>В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4907BD">
              <w:rPr>
                <w:bCs/>
                <w:sz w:val="22"/>
                <w:szCs w:val="22"/>
              </w:rPr>
              <w:t>к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907BD">
              <w:rPr>
                <w:bCs/>
                <w:sz w:val="22"/>
                <w:szCs w:val="22"/>
              </w:rPr>
              <w:t>В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4907BD">
              <w:rPr>
                <w:bCs/>
                <w:sz w:val="22"/>
                <w:szCs w:val="22"/>
              </w:rPr>
              <w:t>к</w:t>
            </w:r>
            <w:proofErr w:type="gramEnd"/>
            <w:r w:rsidRPr="004907BD">
              <w:rPr>
                <w:bCs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1E1FE4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691FCF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 xml:space="preserve">В результате снижения </w:t>
            </w:r>
            <w:r w:rsidR="008A71D7" w:rsidRPr="004907BD">
              <w:rPr>
                <w:color w:val="000000"/>
                <w:sz w:val="22"/>
                <w:szCs w:val="22"/>
              </w:rPr>
              <w:t xml:space="preserve">объемов </w:t>
            </w:r>
            <w:r w:rsidRPr="004907BD">
              <w:rPr>
                <w:color w:val="000000"/>
                <w:sz w:val="22"/>
                <w:szCs w:val="22"/>
              </w:rPr>
              <w:t>производства молока на 2,5%</w:t>
            </w:r>
          </w:p>
        </w:tc>
      </w:tr>
      <w:tr w:rsidR="00EE7E2A" w:rsidRPr="00571B81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Поступление основных сре</w:t>
            </w:r>
            <w:proofErr w:type="gramStart"/>
            <w:r w:rsidRPr="004907BD">
              <w:rPr>
                <w:sz w:val="22"/>
                <w:szCs w:val="22"/>
              </w:rPr>
              <w:t xml:space="preserve">дств в </w:t>
            </w:r>
            <w:proofErr w:type="spellStart"/>
            <w:r w:rsidRPr="004907BD">
              <w:rPr>
                <w:sz w:val="22"/>
                <w:szCs w:val="22"/>
              </w:rPr>
              <w:t>с</w:t>
            </w:r>
            <w:proofErr w:type="gramEnd"/>
            <w:r w:rsidRPr="004907BD">
              <w:rPr>
                <w:sz w:val="22"/>
                <w:szCs w:val="22"/>
              </w:rPr>
              <w:t>ельхозорганизациях</w:t>
            </w:r>
            <w:proofErr w:type="spellEnd"/>
            <w:r w:rsidRPr="004907BD">
              <w:rPr>
                <w:sz w:val="22"/>
                <w:szCs w:val="22"/>
              </w:rPr>
              <w:t xml:space="preserve"> в действующих ценах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07BD">
              <w:rPr>
                <w:bCs/>
                <w:sz w:val="22"/>
                <w:szCs w:val="22"/>
              </w:rPr>
              <w:t>Млн</w:t>
            </w:r>
            <w:proofErr w:type="spellEnd"/>
            <w:proofErr w:type="gramEnd"/>
            <w:r w:rsidRPr="004907B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907BD">
              <w:rPr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5415A1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EE7E2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E2A" w:rsidRPr="00571B81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A32BA0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9" w:rsidRPr="004907BD" w:rsidRDefault="00A32BA0" w:rsidP="000C0E09">
            <w:pPr>
              <w:ind w:right="-75" w:hanging="9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Рентабельность сельхозпредприятий</w:t>
            </w:r>
            <w:r w:rsidR="000C0E09" w:rsidRPr="004907BD">
              <w:rPr>
                <w:sz w:val="22"/>
                <w:szCs w:val="22"/>
              </w:rPr>
              <w:t xml:space="preserve"> </w:t>
            </w:r>
          </w:p>
          <w:p w:rsidR="00A32BA0" w:rsidRPr="004907BD" w:rsidRDefault="00A32BA0" w:rsidP="000C0E09">
            <w:pPr>
              <w:ind w:right="-75" w:hanging="9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(с учетом субсидий)</w:t>
            </w:r>
          </w:p>
          <w:p w:rsidR="00EE7E2A" w:rsidRPr="004907BD" w:rsidRDefault="00EE7E2A" w:rsidP="00A32BA0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732A6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732A6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732A6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732A6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-5,6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732A6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A" w:rsidRPr="004907BD" w:rsidRDefault="00896283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В результате</w:t>
            </w:r>
            <w:r w:rsidR="00732A6D" w:rsidRPr="004907BD">
              <w:rPr>
                <w:sz w:val="22"/>
                <w:szCs w:val="22"/>
              </w:rPr>
              <w:t xml:space="preserve"> снижения рентабельности в ЗАО «АФ «</w:t>
            </w:r>
            <w:proofErr w:type="spellStart"/>
            <w:r w:rsidR="00732A6D" w:rsidRPr="004907BD">
              <w:rPr>
                <w:sz w:val="22"/>
                <w:szCs w:val="22"/>
              </w:rPr>
              <w:t>Боровская</w:t>
            </w:r>
            <w:proofErr w:type="spellEnd"/>
            <w:r w:rsidR="00732A6D" w:rsidRPr="004907BD">
              <w:rPr>
                <w:sz w:val="22"/>
                <w:szCs w:val="22"/>
              </w:rPr>
              <w:t>»</w:t>
            </w:r>
          </w:p>
        </w:tc>
      </w:tr>
      <w:tr w:rsidR="00282E75" w:rsidRPr="00182044" w:rsidTr="00E43D6D">
        <w:trPr>
          <w:trHeight w:val="597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69BD">
              <w:rPr>
                <w:b/>
                <w:sz w:val="24"/>
                <w:szCs w:val="24"/>
              </w:rPr>
              <w:t>«</w:t>
            </w:r>
            <w:r w:rsidRPr="00B869BD">
              <w:rPr>
                <w:b/>
                <w:bCs/>
                <w:sz w:val="24"/>
                <w:szCs w:val="24"/>
              </w:rPr>
              <w:t xml:space="preserve">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B869BD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B869BD">
              <w:rPr>
                <w:b/>
                <w:bCs/>
                <w:sz w:val="24"/>
                <w:szCs w:val="24"/>
              </w:rPr>
              <w:t xml:space="preserve">  районе на 2017-2019 годы»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Внедрение новых форм взаимодействия с национальными и религиозными общественными объединениями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Формирование у детей толерантных этнокультурных установок, воспитание культуры мира и согласия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4B6A9E" w:rsidTr="00E43D6D">
        <w:trPr>
          <w:trHeight w:val="294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B6A9E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B6A9E">
              <w:rPr>
                <w:b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4B6A9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B6A9E">
              <w:rPr>
                <w:b/>
                <w:sz w:val="24"/>
                <w:szCs w:val="24"/>
              </w:rPr>
              <w:t xml:space="preserve"> районе» на 2014-2018 годы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249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33</w:t>
            </w:r>
          </w:p>
        </w:tc>
        <w:tc>
          <w:tcPr>
            <w:tcW w:w="1404" w:type="dxa"/>
          </w:tcPr>
          <w:p w:rsidR="00282E75" w:rsidRPr="004907BD" w:rsidRDefault="00144827" w:rsidP="000F3FE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15" w:type="dxa"/>
            <w:gridSpan w:val="2"/>
          </w:tcPr>
          <w:p w:rsidR="00282E75" w:rsidRPr="004907BD" w:rsidRDefault="00EB59F0" w:rsidP="00EB59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Незанятость населения, низкий социальный уровень жизни населения</w:t>
            </w:r>
            <w:r w:rsidR="00144827">
              <w:rPr>
                <w:sz w:val="22"/>
                <w:szCs w:val="22"/>
              </w:rPr>
              <w:t xml:space="preserve"> 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6,3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7,6</w:t>
            </w:r>
          </w:p>
        </w:tc>
        <w:tc>
          <w:tcPr>
            <w:tcW w:w="1404" w:type="dxa"/>
          </w:tcPr>
          <w:p w:rsidR="00282E75" w:rsidRPr="004907BD" w:rsidRDefault="00D911F2" w:rsidP="000F3FE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15" w:type="dxa"/>
            <w:gridSpan w:val="2"/>
          </w:tcPr>
          <w:p w:rsidR="00282E75" w:rsidRPr="004907BD" w:rsidRDefault="00D911F2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социальный уровень жизни населения, незанятость 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Из числа расследованных преступлений совершено несовершеннолетними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</w:tcPr>
          <w:p w:rsidR="00282E75" w:rsidRPr="008D053F" w:rsidRDefault="008E4C88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5C35A3" w:rsidRPr="008D053F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404" w:type="dxa"/>
          </w:tcPr>
          <w:p w:rsidR="00282E75" w:rsidRPr="004907BD" w:rsidRDefault="008902FF" w:rsidP="000F3FE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</w:t>
            </w:r>
          </w:p>
        </w:tc>
        <w:tc>
          <w:tcPr>
            <w:tcW w:w="1715" w:type="dxa"/>
            <w:gridSpan w:val="2"/>
          </w:tcPr>
          <w:p w:rsidR="00282E75" w:rsidRPr="004907BD" w:rsidRDefault="008902FF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регулярно привлекаются в </w:t>
            </w:r>
            <w:proofErr w:type="spellStart"/>
            <w:r>
              <w:rPr>
                <w:sz w:val="22"/>
                <w:szCs w:val="22"/>
              </w:rPr>
              <w:t>культурно-масссовые</w:t>
            </w:r>
            <w:proofErr w:type="spellEnd"/>
            <w:r>
              <w:rPr>
                <w:sz w:val="22"/>
                <w:szCs w:val="22"/>
              </w:rPr>
              <w:t xml:space="preserve"> и спортивные мероприятия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Преступлений, совершенных в состоянии алкогольного опьянения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282E75" w:rsidRPr="004907BD" w:rsidRDefault="00264897" w:rsidP="000F3FE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15" w:type="dxa"/>
            <w:gridSpan w:val="2"/>
          </w:tcPr>
          <w:p w:rsidR="00282E75" w:rsidRPr="004907BD" w:rsidRDefault="00264897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EB59F0">
              <w:rPr>
                <w:sz w:val="22"/>
                <w:szCs w:val="22"/>
              </w:rPr>
              <w:t>егализация алкогольной продукции, отсутствие реабилитационных центров для алкоголиков</w:t>
            </w:r>
          </w:p>
        </w:tc>
      </w:tr>
      <w:tr w:rsidR="00282E75" w:rsidRPr="004B6A9E" w:rsidTr="00E43D6D">
        <w:trPr>
          <w:trHeight w:val="300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B6A9E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B6A9E">
              <w:rPr>
                <w:rFonts w:eastAsia="Times-Bold"/>
                <w:b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 w:rsidRPr="004B6A9E">
              <w:rPr>
                <w:rFonts w:eastAsia="Times-Bold"/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4B6A9E">
              <w:rPr>
                <w:rFonts w:eastAsia="Times-Bold"/>
                <w:b/>
                <w:bCs/>
                <w:sz w:val="24"/>
                <w:szCs w:val="24"/>
              </w:rPr>
              <w:t xml:space="preserve"> районе на 2016-2018 </w:t>
            </w:r>
            <w:r w:rsidRPr="004B6A9E">
              <w:rPr>
                <w:rFonts w:eastAsia="Times-Roman"/>
                <w:b/>
                <w:sz w:val="24"/>
                <w:szCs w:val="24"/>
              </w:rPr>
              <w:t>годы»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4,8</w:t>
            </w:r>
          </w:p>
        </w:tc>
        <w:tc>
          <w:tcPr>
            <w:tcW w:w="1404" w:type="dxa"/>
          </w:tcPr>
          <w:p w:rsidR="00282E75" w:rsidRPr="004907BD" w:rsidRDefault="001F2E97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580%</w:t>
            </w:r>
          </w:p>
        </w:tc>
        <w:tc>
          <w:tcPr>
            <w:tcW w:w="1715" w:type="dxa"/>
            <w:gridSpan w:val="2"/>
          </w:tcPr>
          <w:p w:rsidR="00282E75" w:rsidRPr="004907BD" w:rsidRDefault="001F2E97" w:rsidP="00136C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Связано с ликвидацией </w:t>
            </w:r>
            <w:proofErr w:type="spellStart"/>
            <w:r>
              <w:rPr>
                <w:sz w:val="22"/>
                <w:szCs w:val="22"/>
              </w:rPr>
              <w:t>Наркокомитета</w:t>
            </w:r>
            <w:proofErr w:type="spellEnd"/>
            <w:r>
              <w:rPr>
                <w:sz w:val="22"/>
                <w:szCs w:val="22"/>
              </w:rPr>
              <w:t xml:space="preserve"> в Курганской области и </w:t>
            </w:r>
            <w:r w:rsidR="004C7FB6">
              <w:rPr>
                <w:sz w:val="22"/>
                <w:szCs w:val="22"/>
              </w:rPr>
              <w:t>создани</w:t>
            </w:r>
            <w:r w:rsidR="002F2184">
              <w:rPr>
                <w:sz w:val="22"/>
                <w:szCs w:val="22"/>
              </w:rPr>
              <w:t>ем</w:t>
            </w:r>
            <w:r w:rsidR="004C7FB6">
              <w:rPr>
                <w:sz w:val="22"/>
                <w:szCs w:val="22"/>
              </w:rPr>
              <w:t xml:space="preserve"> </w:t>
            </w:r>
            <w:proofErr w:type="spellStart"/>
            <w:r w:rsidR="00EE353D">
              <w:rPr>
                <w:sz w:val="22"/>
                <w:szCs w:val="22"/>
              </w:rPr>
              <w:t>нарко</w:t>
            </w:r>
            <w:r w:rsidR="004C7FB6">
              <w:rPr>
                <w:sz w:val="22"/>
                <w:szCs w:val="22"/>
              </w:rPr>
              <w:t>отделов</w:t>
            </w:r>
            <w:proofErr w:type="spellEnd"/>
            <w:r w:rsidR="004C7FB6">
              <w:rPr>
                <w:sz w:val="22"/>
                <w:szCs w:val="22"/>
              </w:rPr>
              <w:t xml:space="preserve"> в </w:t>
            </w:r>
            <w:proofErr w:type="gramStart"/>
            <w:r w:rsidR="004C7FB6">
              <w:rPr>
                <w:sz w:val="22"/>
                <w:szCs w:val="22"/>
              </w:rPr>
              <w:t>районных</w:t>
            </w:r>
            <w:proofErr w:type="gramEnd"/>
            <w:r w:rsidR="004C7FB6">
              <w:rPr>
                <w:sz w:val="22"/>
                <w:szCs w:val="22"/>
              </w:rPr>
              <w:t xml:space="preserve"> ОМВД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0,19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82E75" w:rsidRPr="004907BD" w:rsidRDefault="008E4C88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2E75" w:rsidRPr="004907BD">
              <w:rPr>
                <w:sz w:val="22"/>
                <w:szCs w:val="22"/>
              </w:rPr>
              <w:t>0,19</w:t>
            </w:r>
          </w:p>
        </w:tc>
        <w:tc>
          <w:tcPr>
            <w:tcW w:w="1404" w:type="dxa"/>
          </w:tcPr>
          <w:p w:rsidR="00282E75" w:rsidRPr="004907BD" w:rsidRDefault="008E4C88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</w:tcPr>
          <w:p w:rsidR="00282E75" w:rsidRPr="004907BD" w:rsidRDefault="008E4C88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регулярно привлекаются в </w:t>
            </w:r>
            <w:proofErr w:type="spellStart"/>
            <w:r>
              <w:rPr>
                <w:sz w:val="22"/>
                <w:szCs w:val="22"/>
              </w:rPr>
              <w:t>культурно-масссовые</w:t>
            </w:r>
            <w:proofErr w:type="spellEnd"/>
            <w:r>
              <w:rPr>
                <w:sz w:val="22"/>
                <w:szCs w:val="22"/>
              </w:rPr>
              <w:t xml:space="preserve"> и спортивные мероприятия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молодежи, охваченной профилактическими </w:t>
            </w:r>
            <w:proofErr w:type="spellStart"/>
            <w:r w:rsidRPr="004907BD">
              <w:rPr>
                <w:sz w:val="22"/>
                <w:szCs w:val="22"/>
              </w:rPr>
              <w:t>антинаркотическими</w:t>
            </w:r>
            <w:proofErr w:type="spellEnd"/>
            <w:r w:rsidRPr="004907BD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282E75" w:rsidRPr="004907BD" w:rsidRDefault="00D350A1" w:rsidP="000F3FE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391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182044" w:rsidRDefault="00282E75" w:rsidP="004907BD">
            <w:pPr>
              <w:ind w:firstLine="0"/>
              <w:jc w:val="center"/>
              <w:rPr>
                <w:sz w:val="24"/>
                <w:szCs w:val="24"/>
              </w:rPr>
            </w:pPr>
            <w:r w:rsidRPr="004B6A9E">
              <w:rPr>
                <w:b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4B6A9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B6A9E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282E75" w:rsidRPr="004907BD" w:rsidRDefault="00282E75" w:rsidP="00F11CCF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  <w:r w:rsidR="00F11CC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доступных для инвалидов и других </w:t>
            </w:r>
            <w:proofErr w:type="spellStart"/>
            <w:r w:rsidRPr="004907BD">
              <w:rPr>
                <w:sz w:val="22"/>
                <w:szCs w:val="22"/>
              </w:rPr>
              <w:t>маломобильных</w:t>
            </w:r>
            <w:proofErr w:type="spellEnd"/>
            <w:r w:rsidRPr="004907BD">
              <w:rPr>
                <w:sz w:val="22"/>
                <w:szCs w:val="22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50% (94 объекта)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 (188 об.)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200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4907BD">
              <w:rPr>
                <w:sz w:val="22"/>
                <w:szCs w:val="22"/>
              </w:rPr>
              <w:t>маломобильных</w:t>
            </w:r>
            <w:proofErr w:type="spellEnd"/>
            <w:r w:rsidRPr="004907BD">
              <w:rPr>
                <w:sz w:val="22"/>
                <w:szCs w:val="22"/>
              </w:rPr>
              <w:t xml:space="preserve"> групп населения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4907BD">
              <w:rPr>
                <w:sz w:val="22"/>
                <w:szCs w:val="22"/>
              </w:rPr>
              <w:t>маломобильных</w:t>
            </w:r>
            <w:proofErr w:type="spellEnd"/>
            <w:r w:rsidRPr="004907BD">
              <w:rPr>
                <w:sz w:val="22"/>
                <w:szCs w:val="22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50</w:t>
            </w:r>
          </w:p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(23 </w:t>
            </w:r>
            <w:proofErr w:type="spellStart"/>
            <w:r w:rsidRPr="004907BD">
              <w:rPr>
                <w:sz w:val="22"/>
                <w:szCs w:val="22"/>
              </w:rPr>
              <w:t>учр</w:t>
            </w:r>
            <w:proofErr w:type="spellEnd"/>
            <w:r w:rsidRPr="004907BD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100 (45 </w:t>
            </w:r>
            <w:proofErr w:type="spellStart"/>
            <w:r w:rsidRPr="004907BD">
              <w:rPr>
                <w:sz w:val="22"/>
                <w:szCs w:val="22"/>
              </w:rPr>
              <w:t>учр</w:t>
            </w:r>
            <w:proofErr w:type="spellEnd"/>
            <w:r w:rsidRPr="004907B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200</w:t>
            </w:r>
          </w:p>
        </w:tc>
        <w:tc>
          <w:tcPr>
            <w:tcW w:w="1715" w:type="dxa"/>
            <w:gridSpan w:val="2"/>
          </w:tcPr>
          <w:p w:rsidR="00282E75" w:rsidRPr="004907BD" w:rsidRDefault="00D433BA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4907BD">
              <w:rPr>
                <w:sz w:val="22"/>
                <w:szCs w:val="22"/>
              </w:rPr>
              <w:t>маломобильных</w:t>
            </w:r>
            <w:proofErr w:type="spellEnd"/>
            <w:r w:rsidRPr="004907BD">
              <w:rPr>
                <w:sz w:val="22"/>
                <w:szCs w:val="22"/>
              </w:rPr>
              <w:t xml:space="preserve">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</w:tcPr>
          <w:p w:rsidR="00282E75" w:rsidRPr="004907BD" w:rsidRDefault="00282E75" w:rsidP="00D4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44</w:t>
            </w:r>
          </w:p>
        </w:tc>
        <w:tc>
          <w:tcPr>
            <w:tcW w:w="1404" w:type="dxa"/>
          </w:tcPr>
          <w:p w:rsidR="00282E75" w:rsidRPr="004907BD" w:rsidRDefault="00D433BA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4907BD">
              <w:rPr>
                <w:sz w:val="22"/>
                <w:szCs w:val="22"/>
              </w:rPr>
              <w:t>безбарьерная</w:t>
            </w:r>
            <w:proofErr w:type="spellEnd"/>
            <w:r w:rsidRPr="004907B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282E75" w:rsidRPr="004907BD" w:rsidRDefault="000316CE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2E75" w:rsidRPr="004907BD">
              <w:rPr>
                <w:sz w:val="22"/>
                <w:szCs w:val="22"/>
              </w:rPr>
              <w:t>9,5</w:t>
            </w:r>
          </w:p>
        </w:tc>
        <w:tc>
          <w:tcPr>
            <w:tcW w:w="1404" w:type="dxa"/>
          </w:tcPr>
          <w:p w:rsidR="00282E75" w:rsidRPr="004907BD" w:rsidRDefault="000316CE" w:rsidP="00947413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15" w:type="dxa"/>
            <w:gridSpan w:val="2"/>
          </w:tcPr>
          <w:p w:rsidR="00282E75" w:rsidRPr="004907BD" w:rsidRDefault="00C57C33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Недостаточное финансирование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907BD">
              <w:rPr>
                <w:sz w:val="22"/>
                <w:szCs w:val="22"/>
              </w:rPr>
              <w:t>безбарьерная</w:t>
            </w:r>
            <w:proofErr w:type="spellEnd"/>
            <w:r w:rsidRPr="004907B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</w:tcPr>
          <w:p w:rsidR="00282E75" w:rsidRPr="004907BD" w:rsidRDefault="000316CE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2E75" w:rsidRPr="004907BD">
              <w:rPr>
                <w:sz w:val="22"/>
                <w:szCs w:val="22"/>
              </w:rPr>
              <w:t>11,7</w:t>
            </w:r>
          </w:p>
        </w:tc>
        <w:tc>
          <w:tcPr>
            <w:tcW w:w="1404" w:type="dxa"/>
          </w:tcPr>
          <w:p w:rsidR="00282E75" w:rsidRPr="004907BD" w:rsidRDefault="00F322C5" w:rsidP="00867DC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15" w:type="dxa"/>
            <w:gridSpan w:val="2"/>
          </w:tcPr>
          <w:p w:rsidR="00282E75" w:rsidRPr="00182044" w:rsidRDefault="00C57C33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финансирование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19,5 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82E75" w:rsidRPr="004907BD" w:rsidRDefault="000316CE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2E75" w:rsidRPr="004907BD">
              <w:rPr>
                <w:sz w:val="22"/>
                <w:szCs w:val="22"/>
              </w:rPr>
              <w:t>16,5</w:t>
            </w:r>
          </w:p>
        </w:tc>
        <w:tc>
          <w:tcPr>
            <w:tcW w:w="1404" w:type="dxa"/>
          </w:tcPr>
          <w:p w:rsidR="00282E75" w:rsidRPr="004907BD" w:rsidRDefault="00F322C5" w:rsidP="00867DC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5" w:type="dxa"/>
            <w:gridSpan w:val="2"/>
          </w:tcPr>
          <w:p w:rsidR="00282E75" w:rsidRPr="00182044" w:rsidRDefault="002179DB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специального оборудования, отсутствие специалистов, занимающихся адаптивной физической культурой и спортом</w:t>
            </w:r>
          </w:p>
        </w:tc>
      </w:tr>
      <w:tr w:rsidR="00282E75" w:rsidRPr="004B6A9E" w:rsidTr="00E43D6D">
        <w:trPr>
          <w:trHeight w:val="496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B6A9E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B6A9E">
              <w:rPr>
                <w:b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99,4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4907BD" w:rsidRDefault="00F350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907BD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(процент).</w:t>
            </w:r>
            <w:proofErr w:type="gramEnd"/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D433BA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1,64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0,06</w:t>
            </w:r>
          </w:p>
        </w:tc>
        <w:tc>
          <w:tcPr>
            <w:tcW w:w="1404" w:type="dxa"/>
          </w:tcPr>
          <w:p w:rsidR="00282E75" w:rsidRPr="004907BD" w:rsidRDefault="00702420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низкой мотивацией получения среднего общего образования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Число национальных исследований качества образования, в которых Кетовский район участвует</w:t>
            </w:r>
            <w:r w:rsidRPr="004907BD">
              <w:rPr>
                <w:sz w:val="22"/>
                <w:szCs w:val="22"/>
              </w:rPr>
              <w:br/>
              <w:t>на регулярной основе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-2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96,4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социальной активности родителей.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107,7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rFonts w:cs="Arial"/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области».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8,3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137,7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color w:val="000000"/>
                <w:spacing w:val="-2"/>
                <w:sz w:val="22"/>
                <w:szCs w:val="22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 w:rsidRPr="004907BD">
              <w:rPr>
                <w:sz w:val="22"/>
                <w:szCs w:val="22"/>
              </w:rPr>
              <w:t>».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4B6A9E" w:rsidTr="00E43D6D">
        <w:trPr>
          <w:trHeight w:val="552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4907BD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907BD">
              <w:rPr>
                <w:b/>
                <w:sz w:val="24"/>
                <w:szCs w:val="24"/>
              </w:rPr>
              <w:t xml:space="preserve"> районе» на 2015-2016 годы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4B6A9E" w:rsidTr="00E43D6D">
        <w:trPr>
          <w:trHeight w:val="456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907BD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Показатель </w:t>
            </w:r>
            <w:r w:rsidRPr="004907BD">
              <w:rPr>
                <w:rFonts w:eastAsia="ArialMT"/>
                <w:color w:val="000000"/>
                <w:sz w:val="22"/>
                <w:szCs w:val="22"/>
              </w:rPr>
              <w:t>«Доля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  <w:r w:rsidRPr="004907BD">
              <w:rPr>
                <w:sz w:val="22"/>
                <w:szCs w:val="22"/>
              </w:rPr>
              <w:t>»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91</w:t>
            </w:r>
          </w:p>
        </w:tc>
        <w:tc>
          <w:tcPr>
            <w:tcW w:w="1715" w:type="dxa"/>
            <w:gridSpan w:val="2"/>
          </w:tcPr>
          <w:p w:rsidR="00282E75" w:rsidRPr="00182044" w:rsidRDefault="00F322C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2E75" w:rsidRPr="008C0A73">
              <w:rPr>
                <w:sz w:val="24"/>
                <w:szCs w:val="24"/>
              </w:rPr>
              <w:t>тсутствие системы учета охвата до</w:t>
            </w:r>
            <w:r>
              <w:rPr>
                <w:sz w:val="24"/>
                <w:szCs w:val="24"/>
              </w:rPr>
              <w:t>по</w:t>
            </w:r>
            <w:r w:rsidR="00282E75" w:rsidRPr="008C0A73">
              <w:rPr>
                <w:sz w:val="24"/>
                <w:szCs w:val="24"/>
              </w:rPr>
              <w:t xml:space="preserve">лнительным образованием организаций дополнительного образования не подведомственных </w:t>
            </w:r>
            <w:proofErr w:type="spellStart"/>
            <w:r w:rsidR="00282E75" w:rsidRPr="008C0A73">
              <w:rPr>
                <w:sz w:val="24"/>
                <w:szCs w:val="24"/>
              </w:rPr>
              <w:t>Кетовскому</w:t>
            </w:r>
            <w:proofErr w:type="spellEnd"/>
            <w:r w:rsidR="00282E75" w:rsidRPr="008C0A73">
              <w:rPr>
                <w:sz w:val="24"/>
                <w:szCs w:val="24"/>
              </w:rPr>
              <w:t xml:space="preserve"> УНО</w:t>
            </w:r>
          </w:p>
        </w:tc>
      </w:tr>
      <w:tr w:rsidR="00282E75" w:rsidRPr="004B6A9E" w:rsidTr="00E43D6D">
        <w:trPr>
          <w:trHeight w:val="232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E75" w:rsidRPr="00C31192" w:rsidTr="00E43D6D">
        <w:trPr>
          <w:trHeight w:val="548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>«Патриотическое воспитание граждан и подготовка допризывной молодежи Кетовского района к военной службе» на 2017-2020 годы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E75" w:rsidRPr="00C31192" w:rsidTr="00E43D6D">
        <w:trPr>
          <w:trHeight w:val="310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907BD">
              <w:rPr>
                <w:b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4907BD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4907BD">
              <w:rPr>
                <w:b/>
                <w:sz w:val="24"/>
                <w:szCs w:val="24"/>
              </w:rPr>
              <w:t xml:space="preserve"> районе на 2015-2019 годы»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населения Кетовского района, систематически занимающегося физической культурой и спортом, в общей численности населения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31,4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35,8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4,4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114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Тыс.кв.м.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0,5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105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282E75" w:rsidRPr="004907BD" w:rsidRDefault="00C33CB2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4075</w:t>
            </w:r>
          </w:p>
        </w:tc>
        <w:tc>
          <w:tcPr>
            <w:tcW w:w="1134" w:type="dxa"/>
          </w:tcPr>
          <w:p w:rsidR="00282E75" w:rsidRPr="004907BD" w:rsidRDefault="00C33CB2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404" w:type="dxa"/>
          </w:tcPr>
          <w:p w:rsidR="00282E75" w:rsidRPr="004907BD" w:rsidRDefault="00FC1950" w:rsidP="00C33CB2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3CB2">
              <w:rPr>
                <w:sz w:val="22"/>
                <w:szCs w:val="22"/>
              </w:rPr>
              <w:t>6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 Эффективность использования существующих объектов спорта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0,3</w:t>
            </w:r>
          </w:p>
        </w:tc>
        <w:tc>
          <w:tcPr>
            <w:tcW w:w="1404" w:type="dxa"/>
          </w:tcPr>
          <w:p w:rsidR="00282E75" w:rsidRPr="004907BD" w:rsidRDefault="00282E75" w:rsidP="0049277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  <w:r w:rsidR="0049277B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населения Кетовского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2,5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117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101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109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128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707AAC" w:rsidRDefault="00855176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282E75" w:rsidRPr="00855176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55176">
              <w:rPr>
                <w:color w:val="000000" w:themeColor="text1"/>
                <w:sz w:val="22"/>
                <w:szCs w:val="22"/>
              </w:rPr>
              <w:t>28,6</w:t>
            </w:r>
          </w:p>
        </w:tc>
        <w:tc>
          <w:tcPr>
            <w:tcW w:w="1134" w:type="dxa"/>
          </w:tcPr>
          <w:p w:rsidR="00282E75" w:rsidRPr="00855176" w:rsidRDefault="00855176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000000" w:themeColor="text1"/>
                <w:sz w:val="22"/>
                <w:szCs w:val="22"/>
              </w:rPr>
            </w:pPr>
            <w:r w:rsidRPr="00855176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404" w:type="dxa"/>
          </w:tcPr>
          <w:p w:rsidR="00282E75" w:rsidRPr="00855176" w:rsidRDefault="00855176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color w:val="000000" w:themeColor="text1"/>
                <w:sz w:val="22"/>
                <w:szCs w:val="22"/>
              </w:rPr>
            </w:pPr>
            <w:r w:rsidRPr="00855176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C7510B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82E75" w:rsidRPr="004907BD" w:rsidRDefault="00C7510B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282E75" w:rsidRPr="004907BD" w:rsidRDefault="00C7510B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  <w:gridSpan w:val="2"/>
          </w:tcPr>
          <w:p w:rsidR="00282E75" w:rsidRPr="00182044" w:rsidRDefault="00C7510B" w:rsidP="006A3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мероприятия с </w:t>
            </w:r>
            <w:r w:rsidR="007A4B2E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2017 года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107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Доля сельского населения, систематически занимающегося физической культурой и спортом, в общей численности данной категории населения Кетовского района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31,4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35,8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4,4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114</w:t>
            </w:r>
          </w:p>
        </w:tc>
        <w:tc>
          <w:tcPr>
            <w:tcW w:w="1715" w:type="dxa"/>
            <w:gridSpan w:val="2"/>
          </w:tcPr>
          <w:p w:rsidR="00282E75" w:rsidRPr="00182044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2E75" w:rsidRPr="00C31192" w:rsidTr="00E43D6D">
        <w:trPr>
          <w:trHeight w:val="356"/>
          <w:tblHeader/>
          <w:tblCellSpacing w:w="5" w:type="nil"/>
        </w:trPr>
        <w:tc>
          <w:tcPr>
            <w:tcW w:w="10498" w:type="dxa"/>
            <w:gridSpan w:val="9"/>
          </w:tcPr>
          <w:p w:rsidR="00282E75" w:rsidRPr="00C31192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31192">
              <w:rPr>
                <w:b/>
                <w:sz w:val="24"/>
                <w:szCs w:val="24"/>
              </w:rPr>
              <w:t>«Развитие культуры Кетовского района 2015-2017гг»</w:t>
            </w:r>
          </w:p>
        </w:tc>
      </w:tr>
      <w:tr w:rsidR="00282E75" w:rsidRPr="00182044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посетителей культурно-массовых мероприятий учреждений культуры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0,8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100,2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Число участников клубных формирований в расчете на 1 тыс. чел.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19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125,3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Количество посещений библиотек на 1 жителя в год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Раз 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1,13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105,5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Удельный вес учреждений, находящихся в удовлетворительном состоянии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70,5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82,0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11,5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116,3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3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Охват детей художественным образованием </w:t>
            </w:r>
          </w:p>
        </w:tc>
        <w:tc>
          <w:tcPr>
            <w:tcW w:w="925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-0,3</w:t>
            </w:r>
          </w:p>
        </w:tc>
        <w:tc>
          <w:tcPr>
            <w:tcW w:w="1404" w:type="dxa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97,0</w:t>
            </w:r>
          </w:p>
        </w:tc>
        <w:tc>
          <w:tcPr>
            <w:tcW w:w="1715" w:type="dxa"/>
            <w:gridSpan w:val="2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Планировали увеличение контингента с учетом увеличения площадей, в частности – </w:t>
            </w:r>
            <w:proofErr w:type="spellStart"/>
            <w:r w:rsidRPr="004907BD">
              <w:rPr>
                <w:sz w:val="22"/>
                <w:szCs w:val="22"/>
              </w:rPr>
              <w:t>пристроя</w:t>
            </w:r>
            <w:proofErr w:type="spellEnd"/>
            <w:r w:rsidRPr="004907BD">
              <w:rPr>
                <w:sz w:val="22"/>
                <w:szCs w:val="22"/>
              </w:rPr>
              <w:t xml:space="preserve"> Введенской ДМШ, но проект не был включен в инвестиционную </w:t>
            </w:r>
            <w:proofErr w:type="gramStart"/>
            <w:r w:rsidRPr="004907BD">
              <w:rPr>
                <w:sz w:val="22"/>
                <w:szCs w:val="22"/>
              </w:rPr>
              <w:t>программу</w:t>
            </w:r>
            <w:proofErr w:type="gramEnd"/>
            <w:r w:rsidRPr="004907BD">
              <w:rPr>
                <w:sz w:val="22"/>
                <w:szCs w:val="22"/>
              </w:rPr>
              <w:t xml:space="preserve"> ни в 2016г., ни в 2017г., отправили заявку на 2018 год</w:t>
            </w:r>
          </w:p>
        </w:tc>
      </w:tr>
      <w:tr w:rsidR="00FD23D1" w:rsidTr="00FD23D1">
        <w:trPr>
          <w:trHeight w:val="419"/>
          <w:tblHeader/>
          <w:tblCellSpacing w:w="5" w:type="nil"/>
        </w:trPr>
        <w:tc>
          <w:tcPr>
            <w:tcW w:w="10498" w:type="dxa"/>
            <w:gridSpan w:val="9"/>
          </w:tcPr>
          <w:p w:rsidR="00FD23D1" w:rsidRPr="00606495" w:rsidRDefault="00FD23D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06495">
              <w:rPr>
                <w:b/>
                <w:sz w:val="24"/>
                <w:szCs w:val="24"/>
              </w:rPr>
              <w:t xml:space="preserve">«Развитие туризма в </w:t>
            </w:r>
            <w:proofErr w:type="spellStart"/>
            <w:r w:rsidRPr="00606495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606495">
              <w:rPr>
                <w:b/>
                <w:sz w:val="24"/>
                <w:szCs w:val="24"/>
              </w:rPr>
              <w:t xml:space="preserve"> районе на 2016-2018 годы»</w:t>
            </w:r>
          </w:p>
        </w:tc>
      </w:tr>
      <w:tr w:rsidR="00FD23D1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FD23D1" w:rsidRPr="004907BD" w:rsidRDefault="00FD23D1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FD23D1" w:rsidRPr="004907BD" w:rsidRDefault="00FD23D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туристского потока</w:t>
            </w:r>
          </w:p>
        </w:tc>
        <w:tc>
          <w:tcPr>
            <w:tcW w:w="925" w:type="dxa"/>
          </w:tcPr>
          <w:p w:rsidR="00FD23D1" w:rsidRPr="004907BD" w:rsidRDefault="00FD23D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FD23D1" w:rsidRPr="004907BD" w:rsidRDefault="00F55CA2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FD23D1" w:rsidRPr="004907BD" w:rsidRDefault="00F55CA2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FD23D1" w:rsidRPr="004907BD" w:rsidRDefault="006A0CA4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4" w:type="dxa"/>
          </w:tcPr>
          <w:p w:rsidR="00FD23D1" w:rsidRPr="004907BD" w:rsidRDefault="006A0CA4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715" w:type="dxa"/>
            <w:gridSpan w:val="2"/>
          </w:tcPr>
          <w:p w:rsidR="00FD23D1" w:rsidRPr="004907BD" w:rsidRDefault="0060649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D1" w:rsidTr="00E43D6D">
        <w:trPr>
          <w:trHeight w:val="1102"/>
          <w:tblHeader/>
          <w:tblCellSpacing w:w="5" w:type="nil"/>
        </w:trPr>
        <w:tc>
          <w:tcPr>
            <w:tcW w:w="576" w:type="dxa"/>
          </w:tcPr>
          <w:p w:rsidR="00FD23D1" w:rsidRPr="004907BD" w:rsidRDefault="006A0CA4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FD23D1" w:rsidRPr="004907BD" w:rsidRDefault="006A0CA4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организаций, осуществляющих туристскую деятельность </w:t>
            </w:r>
          </w:p>
        </w:tc>
        <w:tc>
          <w:tcPr>
            <w:tcW w:w="925" w:type="dxa"/>
          </w:tcPr>
          <w:p w:rsidR="00FD23D1" w:rsidRPr="004907BD" w:rsidRDefault="00B6545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FD23D1" w:rsidRPr="004907BD" w:rsidRDefault="00B6545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D23D1" w:rsidRPr="004907BD" w:rsidRDefault="00B65451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D23D1" w:rsidRPr="004907BD" w:rsidRDefault="00B65451" w:rsidP="00E43D6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FD23D1" w:rsidRPr="004907BD" w:rsidRDefault="00B65451" w:rsidP="00E43D6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15" w:type="dxa"/>
            <w:gridSpan w:val="2"/>
          </w:tcPr>
          <w:p w:rsidR="00FD23D1" w:rsidRPr="004907BD" w:rsidRDefault="0060649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E7E2A" w:rsidRPr="00571B81" w:rsidRDefault="00EE7E2A" w:rsidP="00EE7E2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</w:p>
    <w:p w:rsidR="00206E06" w:rsidRPr="00A84560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84560">
        <w:rPr>
          <w:b/>
          <w:sz w:val="28"/>
          <w:szCs w:val="28"/>
        </w:rPr>
        <w:t>Сведения о выполнении расходных обязательств, связанных с реализацией муниципальных программ,</w:t>
      </w:r>
      <w:r w:rsidR="00F015E1" w:rsidRPr="00A84560">
        <w:rPr>
          <w:b/>
          <w:sz w:val="28"/>
          <w:szCs w:val="28"/>
        </w:rPr>
        <w:t xml:space="preserve"> за 201</w:t>
      </w:r>
      <w:r w:rsidR="00CF1490">
        <w:rPr>
          <w:b/>
          <w:sz w:val="28"/>
          <w:szCs w:val="28"/>
        </w:rPr>
        <w:t>6</w:t>
      </w:r>
      <w:r w:rsidR="00F015E1" w:rsidRPr="00A84560">
        <w:rPr>
          <w:b/>
          <w:sz w:val="28"/>
          <w:szCs w:val="28"/>
        </w:rPr>
        <w:t xml:space="preserve"> год</w:t>
      </w:r>
    </w:p>
    <w:p w:rsidR="00F015E1" w:rsidRDefault="00F015E1" w:rsidP="00206E06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24"/>
        <w:gridCol w:w="2540"/>
        <w:gridCol w:w="1611"/>
        <w:gridCol w:w="1154"/>
        <w:gridCol w:w="1484"/>
        <w:gridCol w:w="2258"/>
      </w:tblGrid>
      <w:tr w:rsidR="00F015E1" w:rsidRPr="00F11FF7" w:rsidTr="007C3D1E">
        <w:trPr>
          <w:tblHeader/>
        </w:trPr>
        <w:tc>
          <w:tcPr>
            <w:tcW w:w="560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1F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1FF7">
              <w:rPr>
                <w:sz w:val="22"/>
                <w:szCs w:val="22"/>
              </w:rPr>
              <w:t>/</w:t>
            </w:r>
            <w:proofErr w:type="spellStart"/>
            <w:r w:rsidRPr="00F11F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Объем финансирования</w:t>
            </w:r>
            <w:r w:rsidR="00792DFD" w:rsidRPr="00F11FF7">
              <w:rPr>
                <w:sz w:val="22"/>
                <w:szCs w:val="22"/>
              </w:rPr>
              <w:t>, тыс. руб.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Выполнение</w:t>
            </w:r>
            <w:r w:rsidR="00792DFD" w:rsidRPr="00F11FF7">
              <w:rPr>
                <w:sz w:val="22"/>
                <w:szCs w:val="22"/>
              </w:rPr>
              <w:t>, %</w:t>
            </w:r>
            <w:r w:rsidRPr="00F11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Примечание</w:t>
            </w:r>
          </w:p>
        </w:tc>
      </w:tr>
      <w:tr w:rsidR="00F015E1" w:rsidRPr="00F11FF7" w:rsidTr="007C3D1E">
        <w:trPr>
          <w:tblHeader/>
        </w:trPr>
        <w:tc>
          <w:tcPr>
            <w:tcW w:w="560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План</w:t>
            </w:r>
          </w:p>
        </w:tc>
        <w:tc>
          <w:tcPr>
            <w:tcW w:w="1283" w:type="dxa"/>
            <w:shd w:val="clear" w:color="auto" w:fill="auto"/>
          </w:tcPr>
          <w:p w:rsidR="00F015E1" w:rsidRPr="00F11FF7" w:rsidRDefault="003809D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1593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15E1" w:rsidRPr="00F11FF7" w:rsidTr="007C3D1E">
        <w:tc>
          <w:tcPr>
            <w:tcW w:w="560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F015E1" w:rsidRPr="00F11FF7" w:rsidRDefault="00B01DCB" w:rsidP="00B01D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развитии и поддержке малого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234" w:type="dxa"/>
            <w:shd w:val="clear" w:color="auto" w:fill="auto"/>
          </w:tcPr>
          <w:p w:rsidR="00F015E1" w:rsidRPr="00070978" w:rsidRDefault="000709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09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F015E1" w:rsidRPr="00F11FF7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F015E1" w:rsidRPr="00F11FF7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92DFD" w:rsidRPr="00F11FF7" w:rsidTr="007C3D1E">
        <w:tc>
          <w:tcPr>
            <w:tcW w:w="560" w:type="dxa"/>
            <w:shd w:val="clear" w:color="auto" w:fill="auto"/>
          </w:tcPr>
          <w:p w:rsidR="00792DFD" w:rsidRPr="00F11FF7" w:rsidRDefault="00792DF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792DFD" w:rsidRPr="00F11FF7" w:rsidRDefault="00020007" w:rsidP="000200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>униципальными финансами и регулирование межбюджетных отношений»</w:t>
            </w:r>
          </w:p>
        </w:tc>
        <w:tc>
          <w:tcPr>
            <w:tcW w:w="1234" w:type="dxa"/>
            <w:shd w:val="clear" w:color="auto" w:fill="auto"/>
          </w:tcPr>
          <w:p w:rsidR="00792DFD" w:rsidRPr="00F11FF7" w:rsidRDefault="003B080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73420,1</w:t>
            </w:r>
          </w:p>
        </w:tc>
        <w:tc>
          <w:tcPr>
            <w:tcW w:w="1283" w:type="dxa"/>
            <w:shd w:val="clear" w:color="auto" w:fill="auto"/>
          </w:tcPr>
          <w:p w:rsidR="00792DFD" w:rsidRPr="00F11FF7" w:rsidRDefault="003B080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72053,1</w:t>
            </w:r>
          </w:p>
        </w:tc>
        <w:tc>
          <w:tcPr>
            <w:tcW w:w="1593" w:type="dxa"/>
            <w:shd w:val="clear" w:color="auto" w:fill="auto"/>
          </w:tcPr>
          <w:p w:rsidR="00792DFD" w:rsidRPr="00BE74F0" w:rsidRDefault="003B080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74F0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902" w:type="dxa"/>
            <w:shd w:val="clear" w:color="auto" w:fill="auto"/>
          </w:tcPr>
          <w:p w:rsidR="00882B84" w:rsidRPr="00F11FF7" w:rsidRDefault="0008547F" w:rsidP="001C025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Лимиты бюджетных </w:t>
            </w:r>
            <w:r w:rsidR="00BE74F0">
              <w:rPr>
                <w:sz w:val="22"/>
                <w:szCs w:val="22"/>
              </w:rPr>
              <w:t>назначений сельских поселений больше исполнения на сумму кредиторской задолженности</w:t>
            </w:r>
          </w:p>
        </w:tc>
      </w:tr>
      <w:tr w:rsidR="00882B84" w:rsidRPr="00F11FF7" w:rsidTr="007C3D1E">
        <w:tc>
          <w:tcPr>
            <w:tcW w:w="560" w:type="dxa"/>
            <w:shd w:val="clear" w:color="auto" w:fill="auto"/>
          </w:tcPr>
          <w:p w:rsidR="00882B84" w:rsidRPr="00F11FF7" w:rsidRDefault="00882B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882B84" w:rsidRPr="00F11FF7" w:rsidRDefault="00A31144" w:rsidP="00A311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234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882B84" w:rsidRPr="00F11FF7" w:rsidRDefault="00882B8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A3D0D" w:rsidRPr="00F11FF7" w:rsidTr="007C3D1E">
        <w:tc>
          <w:tcPr>
            <w:tcW w:w="560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1A3D0D" w:rsidRPr="004907BD" w:rsidRDefault="003165A3" w:rsidP="003165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234" w:type="dxa"/>
            <w:shd w:val="clear" w:color="auto" w:fill="auto"/>
          </w:tcPr>
          <w:p w:rsidR="001A3D0D" w:rsidRPr="004907BD" w:rsidRDefault="003165A3" w:rsidP="00AC27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1A3D0D" w:rsidRPr="004907B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A3D0D" w:rsidRPr="004907B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A3D0D" w:rsidRPr="00F11FF7" w:rsidTr="007C3D1E">
        <w:tc>
          <w:tcPr>
            <w:tcW w:w="560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1A3D0D" w:rsidRPr="004907BD" w:rsidRDefault="00E708E9" w:rsidP="00E708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lastRenderedPageBreak/>
              <w:t>районе Курганской области»</w:t>
            </w:r>
          </w:p>
        </w:tc>
        <w:tc>
          <w:tcPr>
            <w:tcW w:w="1234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83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C0768" w:rsidRPr="00F11FF7" w:rsidTr="007C3D1E">
        <w:tc>
          <w:tcPr>
            <w:tcW w:w="560" w:type="dxa"/>
            <w:shd w:val="clear" w:color="auto" w:fill="auto"/>
          </w:tcPr>
          <w:p w:rsidR="001C0768" w:rsidRPr="004907BD" w:rsidRDefault="001C076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99" w:type="dxa"/>
            <w:shd w:val="clear" w:color="auto" w:fill="auto"/>
          </w:tcPr>
          <w:p w:rsidR="001C0768" w:rsidRPr="004907BD" w:rsidRDefault="005C6A30" w:rsidP="005C6A3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1234" w:type="dxa"/>
            <w:shd w:val="clear" w:color="auto" w:fill="auto"/>
          </w:tcPr>
          <w:p w:rsidR="001C0768" w:rsidRPr="004907BD" w:rsidRDefault="005C6A3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16,2</w:t>
            </w:r>
          </w:p>
        </w:tc>
        <w:tc>
          <w:tcPr>
            <w:tcW w:w="1283" w:type="dxa"/>
            <w:shd w:val="clear" w:color="auto" w:fill="auto"/>
          </w:tcPr>
          <w:p w:rsidR="001C0768" w:rsidRPr="004907BD" w:rsidRDefault="005C6A3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16,2</w:t>
            </w:r>
          </w:p>
        </w:tc>
        <w:tc>
          <w:tcPr>
            <w:tcW w:w="1593" w:type="dxa"/>
            <w:shd w:val="clear" w:color="auto" w:fill="auto"/>
          </w:tcPr>
          <w:p w:rsidR="001C0768" w:rsidRPr="004907BD" w:rsidRDefault="005C6A3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1C0768" w:rsidRPr="004907BD" w:rsidRDefault="001C0768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F26CC" w:rsidRPr="00F11FF7" w:rsidTr="007C3D1E">
        <w:tc>
          <w:tcPr>
            <w:tcW w:w="560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BF26CC" w:rsidRPr="004907BD" w:rsidRDefault="00865A9D" w:rsidP="00865A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1234" w:type="dxa"/>
            <w:shd w:val="clear" w:color="auto" w:fill="auto"/>
          </w:tcPr>
          <w:p w:rsidR="00BF26CC" w:rsidRPr="004907BD" w:rsidRDefault="004C5E4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672,2</w:t>
            </w:r>
          </w:p>
        </w:tc>
        <w:tc>
          <w:tcPr>
            <w:tcW w:w="1283" w:type="dxa"/>
            <w:shd w:val="clear" w:color="auto" w:fill="auto"/>
          </w:tcPr>
          <w:p w:rsidR="00BF26CC" w:rsidRPr="004907BD" w:rsidRDefault="004C5E4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672,2</w:t>
            </w:r>
          </w:p>
        </w:tc>
        <w:tc>
          <w:tcPr>
            <w:tcW w:w="1593" w:type="dxa"/>
            <w:shd w:val="clear" w:color="auto" w:fill="auto"/>
          </w:tcPr>
          <w:p w:rsidR="00BF26CC" w:rsidRPr="004907BD" w:rsidRDefault="004C5E4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F26CC" w:rsidRPr="00F11FF7" w:rsidTr="007C3D1E">
        <w:tc>
          <w:tcPr>
            <w:tcW w:w="560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BF26CC" w:rsidRPr="004907BD" w:rsidRDefault="0047233F" w:rsidP="004723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1234" w:type="dxa"/>
            <w:shd w:val="clear" w:color="auto" w:fill="auto"/>
          </w:tcPr>
          <w:p w:rsidR="00BF26CC" w:rsidRPr="004907BD" w:rsidRDefault="00CE305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100506</w:t>
            </w:r>
          </w:p>
        </w:tc>
        <w:tc>
          <w:tcPr>
            <w:tcW w:w="1283" w:type="dxa"/>
            <w:shd w:val="clear" w:color="auto" w:fill="auto"/>
          </w:tcPr>
          <w:p w:rsidR="00BF26CC" w:rsidRPr="004907BD" w:rsidRDefault="00CE3058" w:rsidP="001206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93646,1</w:t>
            </w:r>
          </w:p>
        </w:tc>
        <w:tc>
          <w:tcPr>
            <w:tcW w:w="1593" w:type="dxa"/>
            <w:shd w:val="clear" w:color="auto" w:fill="auto"/>
          </w:tcPr>
          <w:p w:rsidR="00BF26CC" w:rsidRPr="004907BD" w:rsidRDefault="00CE305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93,2</w:t>
            </w:r>
          </w:p>
        </w:tc>
        <w:tc>
          <w:tcPr>
            <w:tcW w:w="1902" w:type="dxa"/>
            <w:shd w:val="clear" w:color="auto" w:fill="auto"/>
          </w:tcPr>
          <w:p w:rsidR="00BF26CC" w:rsidRPr="004907BD" w:rsidRDefault="00B5471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Не выполнены в полном объеме работы по комплексному обустройству площадок под компактную жилищную застройку </w:t>
            </w:r>
            <w:proofErr w:type="gramStart"/>
            <w:r w:rsidRPr="004907BD">
              <w:rPr>
                <w:sz w:val="22"/>
                <w:szCs w:val="22"/>
              </w:rPr>
              <w:t>в</w:t>
            </w:r>
            <w:proofErr w:type="gramEnd"/>
            <w:r w:rsidRPr="004907BD">
              <w:rPr>
                <w:sz w:val="22"/>
                <w:szCs w:val="22"/>
              </w:rPr>
              <w:t xml:space="preserve"> с.</w:t>
            </w:r>
            <w:r w:rsidR="00907E05" w:rsidRPr="004907BD">
              <w:rPr>
                <w:sz w:val="22"/>
                <w:szCs w:val="22"/>
              </w:rPr>
              <w:t xml:space="preserve"> </w:t>
            </w:r>
            <w:proofErr w:type="spellStart"/>
            <w:r w:rsidRPr="004907BD">
              <w:rPr>
                <w:sz w:val="22"/>
                <w:szCs w:val="22"/>
              </w:rPr>
              <w:t>Пименовка</w:t>
            </w:r>
            <w:proofErr w:type="spellEnd"/>
          </w:p>
        </w:tc>
      </w:tr>
      <w:tr w:rsidR="00F0403C" w:rsidRPr="00F11FF7" w:rsidTr="007C3D1E">
        <w:tc>
          <w:tcPr>
            <w:tcW w:w="560" w:type="dxa"/>
            <w:shd w:val="clear" w:color="auto" w:fill="auto"/>
          </w:tcPr>
          <w:p w:rsidR="00F0403C" w:rsidRPr="004907BD" w:rsidRDefault="00F0403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F0403C" w:rsidRPr="004907BD" w:rsidRDefault="00507E2D" w:rsidP="00507E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</w:t>
            </w:r>
            <w:r w:rsidRPr="004907BD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4907BD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490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F0403C" w:rsidRPr="004907BD" w:rsidRDefault="00F0403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-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205,446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5C757C" w:rsidP="00A146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Уменьшение суммы расходов 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235,6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в 21 раз увеличено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Ремонт входной группы РДК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образования и реализация государственной молодежной политики» </w:t>
            </w:r>
            <w:r w:rsidRPr="004907BD">
              <w:rPr>
                <w:sz w:val="22"/>
                <w:szCs w:val="22"/>
              </w:rPr>
              <w:lastRenderedPageBreak/>
              <w:t>на 2016-2020гг.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704023,6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666302,4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94,7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Недофинансирование из областного бюджета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9466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9466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«Патриотическое воспитание граждан и подготовка допризывной молодежи Кетовского района к военной службе» на 2017-2020 годы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282E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2015-2019 годы»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105715,00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9676,2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A146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Перенесено строительство </w:t>
            </w:r>
            <w:proofErr w:type="spellStart"/>
            <w:r w:rsidRPr="004907BD">
              <w:rPr>
                <w:sz w:val="22"/>
                <w:szCs w:val="22"/>
              </w:rPr>
              <w:t>ФОКа</w:t>
            </w:r>
            <w:proofErr w:type="spellEnd"/>
            <w:r w:rsidRPr="004907BD">
              <w:rPr>
                <w:sz w:val="22"/>
                <w:szCs w:val="22"/>
              </w:rPr>
              <w:t xml:space="preserve"> на другие сроки</w:t>
            </w:r>
          </w:p>
        </w:tc>
      </w:tr>
      <w:tr w:rsidR="00282E75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культуры Кетовского района 2015-2017гг»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C141EB" w:rsidP="00A146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75" w:rsidRPr="004907BD" w:rsidRDefault="00282E75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Недостаточное финансирование к прогнозу 95,1%. Утверждено по смете.</w:t>
            </w:r>
          </w:p>
        </w:tc>
      </w:tr>
      <w:tr w:rsidR="00425E9E" w:rsidRPr="00F11FF7" w:rsidTr="00282E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425E9E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425E9E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F57BE0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291,116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F57BE0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F57BE0" w:rsidP="00A146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F57BE0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Недостаточное финансирование из районного бюджета</w:t>
            </w:r>
          </w:p>
        </w:tc>
      </w:tr>
    </w:tbl>
    <w:p w:rsidR="00206E06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BB1992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992">
        <w:rPr>
          <w:b/>
          <w:sz w:val="28"/>
          <w:szCs w:val="28"/>
        </w:rPr>
        <w:t xml:space="preserve">Показатели оценки эффективности реализации </w:t>
      </w:r>
    </w:p>
    <w:p w:rsidR="00F01D8D" w:rsidRPr="00BB1992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992">
        <w:rPr>
          <w:b/>
          <w:sz w:val="28"/>
          <w:szCs w:val="28"/>
        </w:rPr>
        <w:t>муниципальн</w:t>
      </w:r>
      <w:r w:rsidR="001C6F8D" w:rsidRPr="00BB1992">
        <w:rPr>
          <w:b/>
          <w:sz w:val="28"/>
          <w:szCs w:val="28"/>
        </w:rPr>
        <w:t>ых</w:t>
      </w:r>
      <w:r w:rsidRPr="00BB1992">
        <w:rPr>
          <w:b/>
          <w:sz w:val="28"/>
          <w:szCs w:val="28"/>
        </w:rPr>
        <w:t xml:space="preserve"> программ</w:t>
      </w:r>
      <w:r w:rsidR="001C6F8D" w:rsidRPr="00BB1992">
        <w:rPr>
          <w:b/>
          <w:sz w:val="28"/>
          <w:szCs w:val="28"/>
        </w:rPr>
        <w:t xml:space="preserve"> </w:t>
      </w:r>
      <w:r w:rsidR="006D17C3">
        <w:rPr>
          <w:b/>
          <w:sz w:val="28"/>
          <w:szCs w:val="28"/>
        </w:rPr>
        <w:t>Администрации Кетовского района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226"/>
        <w:gridCol w:w="2414"/>
        <w:gridCol w:w="2391"/>
      </w:tblGrid>
      <w:tr w:rsidR="006943C4" w:rsidRPr="00F11FF7" w:rsidTr="00534B81">
        <w:trPr>
          <w:tblHeader/>
        </w:trPr>
        <w:tc>
          <w:tcPr>
            <w:tcW w:w="540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FF7">
              <w:rPr>
                <w:sz w:val="24"/>
                <w:szCs w:val="24"/>
              </w:rPr>
              <w:t>/</w:t>
            </w:r>
            <w:proofErr w:type="spellStart"/>
            <w:r w:rsidRPr="00F11F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4" w:type="dxa"/>
            <w:shd w:val="clear" w:color="auto" w:fill="auto"/>
          </w:tcPr>
          <w:p w:rsidR="00F13B51" w:rsidRPr="00F13B51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3B51">
              <w:rPr>
                <w:sz w:val="24"/>
                <w:szCs w:val="24"/>
              </w:rPr>
              <w:t xml:space="preserve">Оценка степени достижения целей и решения задач </w:t>
            </w:r>
          </w:p>
          <w:p w:rsidR="006943C4" w:rsidRPr="00F11FF7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3B51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391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Оценка эффективности реализации муници</w:t>
            </w:r>
            <w:r w:rsidR="00DA03A3" w:rsidRPr="00F11FF7">
              <w:rPr>
                <w:sz w:val="24"/>
                <w:szCs w:val="24"/>
              </w:rPr>
              <w:t>п</w:t>
            </w:r>
            <w:r w:rsidRPr="00F11FF7">
              <w:rPr>
                <w:sz w:val="24"/>
                <w:szCs w:val="24"/>
              </w:rPr>
              <w:t xml:space="preserve">альной программы </w:t>
            </w:r>
          </w:p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A03A3" w:rsidRPr="00F11FF7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«</w:t>
            </w:r>
            <w:r w:rsidR="006D17C3">
              <w:rPr>
                <w:sz w:val="22"/>
                <w:szCs w:val="22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6D17C3">
              <w:rPr>
                <w:sz w:val="22"/>
                <w:szCs w:val="22"/>
              </w:rPr>
              <w:t>Кетовском</w:t>
            </w:r>
            <w:proofErr w:type="spellEnd"/>
            <w:r w:rsidR="006D17C3">
              <w:rPr>
                <w:sz w:val="22"/>
                <w:szCs w:val="22"/>
              </w:rPr>
              <w:t xml:space="preserve"> районе на 2015-2020 годы</w:t>
            </w:r>
            <w:r w:rsidRPr="00F11FF7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DA03A3" w:rsidRPr="00F11FF7" w:rsidRDefault="003F4F10" w:rsidP="000E7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э</w:t>
            </w:r>
            <w:r w:rsidR="00D559F3">
              <w:rPr>
                <w:sz w:val="24"/>
                <w:szCs w:val="24"/>
              </w:rPr>
              <w:t xml:space="preserve">ффективность </w:t>
            </w:r>
            <w:r w:rsidR="000E7B8C">
              <w:rPr>
                <w:sz w:val="24"/>
                <w:szCs w:val="24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D559F3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балла</w:t>
            </w: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A03A3" w:rsidRPr="00F11FF7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 xml:space="preserve">униципальными финансами и регулирование </w:t>
            </w:r>
            <w:r w:rsidRPr="003F5821">
              <w:rPr>
                <w:sz w:val="22"/>
                <w:szCs w:val="22"/>
              </w:rPr>
              <w:lastRenderedPageBreak/>
              <w:t>межбюджетных отношений»</w:t>
            </w:r>
          </w:p>
        </w:tc>
        <w:tc>
          <w:tcPr>
            <w:tcW w:w="2414" w:type="dxa"/>
            <w:shd w:val="clear" w:color="auto" w:fill="auto"/>
          </w:tcPr>
          <w:p w:rsidR="00DA03A3" w:rsidRPr="00F11FF7" w:rsidRDefault="003F4F1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Ожидаемая эффективность </w:t>
            </w:r>
            <w:r>
              <w:rPr>
                <w:sz w:val="24"/>
                <w:szCs w:val="24"/>
              </w:rPr>
              <w:lastRenderedPageBreak/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614A23" w:rsidP="00687079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+ 13</w:t>
            </w:r>
            <w:r w:rsidR="00070978">
              <w:rPr>
                <w:sz w:val="24"/>
                <w:szCs w:val="24"/>
              </w:rPr>
              <w:t xml:space="preserve"> баллов</w:t>
            </w: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26" w:type="dxa"/>
            <w:shd w:val="clear" w:color="auto" w:fill="auto"/>
          </w:tcPr>
          <w:p w:rsidR="00DA03A3" w:rsidRPr="00F11FF7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DA03A3" w:rsidRPr="00F11FF7" w:rsidRDefault="003F4F1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6F2CA5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 балла</w:t>
            </w:r>
          </w:p>
        </w:tc>
      </w:tr>
      <w:tr w:rsidR="000F6285" w:rsidRPr="00F11FF7" w:rsidTr="00534B81">
        <w:tc>
          <w:tcPr>
            <w:tcW w:w="540" w:type="dxa"/>
            <w:shd w:val="clear" w:color="auto" w:fill="auto"/>
          </w:tcPr>
          <w:p w:rsidR="000F6285" w:rsidRPr="004907BD" w:rsidRDefault="000F628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0F6285" w:rsidRPr="004907BD" w:rsidRDefault="000F628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0F6285" w:rsidRPr="004907BD" w:rsidRDefault="000F6285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не достигнута</w:t>
            </w:r>
          </w:p>
        </w:tc>
        <w:tc>
          <w:tcPr>
            <w:tcW w:w="2391" w:type="dxa"/>
            <w:shd w:val="clear" w:color="auto" w:fill="auto"/>
          </w:tcPr>
          <w:p w:rsidR="000F6285" w:rsidRPr="004907BD" w:rsidRDefault="000F6285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- 7 баллов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не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+ 3 балла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Ожидаемая эффективность </w:t>
            </w:r>
            <w:r w:rsidR="00B963D4" w:rsidRPr="004907BD">
              <w:rPr>
                <w:sz w:val="22"/>
                <w:szCs w:val="22"/>
              </w:rPr>
              <w:t xml:space="preserve">не </w:t>
            </w:r>
            <w:r w:rsidRPr="004907BD">
              <w:rPr>
                <w:sz w:val="22"/>
                <w:szCs w:val="22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B963D4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- 2</w:t>
            </w:r>
            <w:r w:rsidR="003F4F10" w:rsidRPr="004907BD">
              <w:rPr>
                <w:sz w:val="22"/>
                <w:szCs w:val="22"/>
              </w:rPr>
              <w:t xml:space="preserve"> балл</w:t>
            </w:r>
            <w:r w:rsidRPr="004907BD">
              <w:rPr>
                <w:sz w:val="22"/>
                <w:szCs w:val="22"/>
              </w:rPr>
              <w:t>а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+ 1 балл</w:t>
            </w:r>
          </w:p>
        </w:tc>
      </w:tr>
      <w:tr w:rsidR="006E1D35" w:rsidRPr="00F11FF7" w:rsidTr="00534B81">
        <w:tc>
          <w:tcPr>
            <w:tcW w:w="540" w:type="dxa"/>
            <w:shd w:val="clear" w:color="auto" w:fill="auto"/>
          </w:tcPr>
          <w:p w:rsidR="006E1D35" w:rsidRPr="004907BD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062612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3865DF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+ 11</w:t>
            </w:r>
            <w:r w:rsidR="00062612" w:rsidRPr="004907BD">
              <w:rPr>
                <w:sz w:val="22"/>
                <w:szCs w:val="22"/>
              </w:rPr>
              <w:t xml:space="preserve"> баллов</w:t>
            </w:r>
          </w:p>
        </w:tc>
      </w:tr>
      <w:tr w:rsidR="006E1D35" w:rsidRPr="00F11FF7" w:rsidTr="00534B81">
        <w:tc>
          <w:tcPr>
            <w:tcW w:w="540" w:type="dxa"/>
            <w:shd w:val="clear" w:color="auto" w:fill="auto"/>
          </w:tcPr>
          <w:p w:rsidR="006E1D35" w:rsidRPr="004907BD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</w:t>
            </w:r>
            <w:r w:rsidRPr="004907BD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4907BD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490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8524DC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8524DC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+ 5 баллов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1A7BC8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 балла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Ожидаемая эффективность </w:t>
            </w:r>
            <w:r w:rsidR="003C2E1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D22C3B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балла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FD22FA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 балла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Программа выполнена частично, целевые показатели достигнуты частично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E6109E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+ 15 баллов</w:t>
            </w:r>
            <w:r w:rsidR="003B074C">
              <w:rPr>
                <w:sz w:val="22"/>
                <w:szCs w:val="22"/>
              </w:rPr>
              <w:t xml:space="preserve"> 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1E1626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 баллов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76317F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+ 2 балла 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Ожидаемая эффективность </w:t>
            </w:r>
            <w:r w:rsidR="003C2E1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E24534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балла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r w:rsidRPr="004907BD">
              <w:rPr>
                <w:sz w:val="22"/>
                <w:szCs w:val="22"/>
              </w:rPr>
              <w:lastRenderedPageBreak/>
              <w:t>Кетовского района к военной службе» на 2017-2020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7457EA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 баллов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культуры Кетовского района 2015-2017гг»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B37BD5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11098C" w:rsidP="00E43D6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</w:t>
            </w:r>
            <w:r w:rsidR="00425E9E">
              <w:rPr>
                <w:sz w:val="22"/>
                <w:szCs w:val="22"/>
              </w:rPr>
              <w:t xml:space="preserve"> баллов</w:t>
            </w:r>
          </w:p>
        </w:tc>
      </w:tr>
      <w:tr w:rsidR="00425E9E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425E9E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Pr="004907BD" w:rsidRDefault="00425E9E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Default="00425E9E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9E" w:rsidRDefault="00425E9E" w:rsidP="0050515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0515F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балла</w:t>
            </w:r>
          </w:p>
        </w:tc>
      </w:tr>
    </w:tbl>
    <w:p w:rsidR="006943C4" w:rsidRPr="004D2DB3" w:rsidRDefault="006943C4" w:rsidP="00F0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779" w:rsidRPr="00F20779" w:rsidRDefault="005873C3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F20779">
        <w:rPr>
          <w:b/>
          <w:sz w:val="28"/>
          <w:szCs w:val="28"/>
        </w:rPr>
        <w:t>Предложения</w:t>
      </w:r>
      <w:r w:rsidR="00E14C08" w:rsidRPr="00F20779">
        <w:rPr>
          <w:b/>
          <w:sz w:val="28"/>
          <w:szCs w:val="28"/>
        </w:rPr>
        <w:t xml:space="preserve"> </w:t>
      </w:r>
      <w:r w:rsidR="00947ED5" w:rsidRPr="00F20779">
        <w:rPr>
          <w:b/>
          <w:sz w:val="28"/>
          <w:szCs w:val="28"/>
        </w:rPr>
        <w:t>по итогам выполнения муниципальных программ</w:t>
      </w:r>
    </w:p>
    <w:p w:rsidR="005873C3" w:rsidRDefault="00F20779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F20779">
        <w:rPr>
          <w:b/>
          <w:sz w:val="28"/>
          <w:szCs w:val="28"/>
        </w:rPr>
        <w:t xml:space="preserve"> </w:t>
      </w:r>
      <w:r w:rsidR="00D153EF">
        <w:rPr>
          <w:b/>
          <w:sz w:val="28"/>
          <w:szCs w:val="28"/>
        </w:rPr>
        <w:t>Администрации Кетовского района</w:t>
      </w:r>
      <w:r w:rsidRPr="00F20779">
        <w:rPr>
          <w:b/>
          <w:sz w:val="28"/>
          <w:szCs w:val="28"/>
        </w:rPr>
        <w:t xml:space="preserve"> за 201</w:t>
      </w:r>
      <w:r w:rsidR="00D153EF">
        <w:rPr>
          <w:b/>
          <w:sz w:val="28"/>
          <w:szCs w:val="28"/>
        </w:rPr>
        <w:t>6</w:t>
      </w:r>
      <w:r w:rsidRPr="00F20779">
        <w:rPr>
          <w:b/>
          <w:sz w:val="28"/>
          <w:szCs w:val="28"/>
        </w:rPr>
        <w:t xml:space="preserve"> год</w:t>
      </w:r>
      <w:r w:rsidR="00D153EF">
        <w:rPr>
          <w:b/>
          <w:sz w:val="28"/>
          <w:szCs w:val="28"/>
        </w:rPr>
        <w:t>.</w:t>
      </w:r>
    </w:p>
    <w:p w:rsidR="00C11932" w:rsidRDefault="00C11932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699"/>
        <w:gridCol w:w="4083"/>
      </w:tblGrid>
      <w:tr w:rsidR="00C11932" w:rsidRPr="00F11FF7" w:rsidTr="00C11932">
        <w:trPr>
          <w:tblHeader/>
        </w:trPr>
        <w:tc>
          <w:tcPr>
            <w:tcW w:w="540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FF7">
              <w:rPr>
                <w:sz w:val="24"/>
                <w:szCs w:val="24"/>
              </w:rPr>
              <w:t>/</w:t>
            </w:r>
            <w:proofErr w:type="spellStart"/>
            <w:r w:rsidRPr="00F11F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83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1932" w:rsidRPr="00F11FF7" w:rsidTr="00C11932">
        <w:tc>
          <w:tcPr>
            <w:tcW w:w="540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«</w:t>
            </w:r>
            <w:r w:rsidR="00D559F3">
              <w:rPr>
                <w:sz w:val="22"/>
                <w:szCs w:val="22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D559F3">
              <w:rPr>
                <w:sz w:val="22"/>
                <w:szCs w:val="22"/>
              </w:rPr>
              <w:t>Кетовском</w:t>
            </w:r>
            <w:proofErr w:type="spellEnd"/>
            <w:r w:rsidR="00D559F3">
              <w:rPr>
                <w:sz w:val="22"/>
                <w:szCs w:val="22"/>
              </w:rPr>
              <w:t xml:space="preserve"> районе на 2015-2020 годы</w:t>
            </w:r>
            <w:r w:rsidRPr="00F11FF7">
              <w:rPr>
                <w:sz w:val="24"/>
                <w:szCs w:val="24"/>
              </w:rPr>
              <w:t>»</w:t>
            </w:r>
          </w:p>
        </w:tc>
        <w:tc>
          <w:tcPr>
            <w:tcW w:w="4083" w:type="dxa"/>
            <w:shd w:val="clear" w:color="auto" w:fill="auto"/>
          </w:tcPr>
          <w:p w:rsidR="00C11932" w:rsidRPr="00F11FF7" w:rsidRDefault="00594746" w:rsidP="00D559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</w:t>
            </w:r>
            <w:r w:rsidR="00070978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должить работу программы</w:t>
            </w:r>
          </w:p>
        </w:tc>
      </w:tr>
      <w:tr w:rsidR="00747681" w:rsidRPr="00F11FF7" w:rsidTr="00C11932">
        <w:tc>
          <w:tcPr>
            <w:tcW w:w="540" w:type="dxa"/>
            <w:shd w:val="clear" w:color="auto" w:fill="auto"/>
          </w:tcPr>
          <w:p w:rsidR="00747681" w:rsidRPr="00F11FF7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:rsidR="00747681" w:rsidRPr="00F11FF7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>униципальными финансами и регулирование межбюджетных отношений»</w:t>
            </w:r>
          </w:p>
        </w:tc>
        <w:tc>
          <w:tcPr>
            <w:tcW w:w="4083" w:type="dxa"/>
            <w:shd w:val="clear" w:color="auto" w:fill="auto"/>
          </w:tcPr>
          <w:p w:rsidR="00747681" w:rsidRPr="00F11FF7" w:rsidRDefault="006971BE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продолжить работу программы</w:t>
            </w:r>
          </w:p>
        </w:tc>
      </w:tr>
      <w:tr w:rsidR="00FE4D8A" w:rsidRPr="00F11FF7" w:rsidTr="00C11932">
        <w:tc>
          <w:tcPr>
            <w:tcW w:w="540" w:type="dxa"/>
            <w:shd w:val="clear" w:color="auto" w:fill="auto"/>
          </w:tcPr>
          <w:p w:rsidR="00FE4D8A" w:rsidRPr="00F11FF7" w:rsidRDefault="00FE4D8A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9" w:type="dxa"/>
            <w:shd w:val="clear" w:color="auto" w:fill="auto"/>
          </w:tcPr>
          <w:p w:rsidR="00FE4D8A" w:rsidRPr="00F11FF7" w:rsidRDefault="00FE4D8A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FE4D8A" w:rsidRPr="00F11FF7" w:rsidRDefault="00FE4D8A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продолжить работу программы</w:t>
            </w:r>
          </w:p>
        </w:tc>
      </w:tr>
      <w:tr w:rsidR="00FE4D8A" w:rsidRPr="00F11FF7" w:rsidTr="00C11932">
        <w:tc>
          <w:tcPr>
            <w:tcW w:w="540" w:type="dxa"/>
            <w:shd w:val="clear" w:color="auto" w:fill="auto"/>
          </w:tcPr>
          <w:p w:rsidR="00FE4D8A" w:rsidRPr="004907BD" w:rsidRDefault="001A78F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:rsidR="00FE4D8A" w:rsidRPr="004907BD" w:rsidRDefault="001A78F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FE4D8A" w:rsidRPr="004907BD" w:rsidRDefault="002E7CA3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07BD">
              <w:rPr>
                <w:color w:val="000000"/>
                <w:sz w:val="22"/>
                <w:szCs w:val="22"/>
              </w:rPr>
              <w:t>Разработана новая муниципальная программа № 3133 от 08.12.2016</w:t>
            </w:r>
            <w:r w:rsidR="00AB4595" w:rsidRPr="004907BD">
              <w:rPr>
                <w:color w:val="000000"/>
                <w:sz w:val="22"/>
                <w:szCs w:val="22"/>
              </w:rPr>
              <w:t xml:space="preserve"> </w:t>
            </w:r>
            <w:r w:rsidRPr="004907BD">
              <w:rPr>
                <w:color w:val="000000"/>
                <w:sz w:val="22"/>
                <w:szCs w:val="22"/>
              </w:rPr>
              <w:t>г. Предлагается приступить к реализации данной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AE0097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AE0097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AE0097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3F4F10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3F4F10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3F4F10" w:rsidP="00F61A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Предлагается </w:t>
            </w:r>
            <w:r w:rsidR="00F61A05" w:rsidRPr="004907BD">
              <w:rPr>
                <w:sz w:val="22"/>
                <w:szCs w:val="22"/>
              </w:rPr>
              <w:t>разработать новую муниципальную программу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3945E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3945E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3945E4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6A1FB8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6A1FB8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6A1FB8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682E2D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8524DC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</w:t>
            </w:r>
            <w:r w:rsidRPr="004907BD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4907BD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490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8524DC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Продолжить работу в данном направлении 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Продолжить работу в данном направлении</w:t>
            </w:r>
            <w:r w:rsidR="00E94CC7">
              <w:rPr>
                <w:sz w:val="22"/>
                <w:szCs w:val="22"/>
              </w:rPr>
              <w:t xml:space="preserve">, </w:t>
            </w:r>
            <w:r w:rsidR="00256C20">
              <w:rPr>
                <w:sz w:val="22"/>
                <w:szCs w:val="22"/>
              </w:rPr>
              <w:t xml:space="preserve">а также </w:t>
            </w:r>
            <w:r w:rsidR="00E94CC7">
              <w:rPr>
                <w:sz w:val="22"/>
                <w:szCs w:val="22"/>
              </w:rPr>
              <w:t>усилить работу по предупреждению правонарушений</w:t>
            </w:r>
            <w:r w:rsidR="00496B3A">
              <w:rPr>
                <w:sz w:val="22"/>
                <w:szCs w:val="22"/>
              </w:rPr>
              <w:t xml:space="preserve"> в </w:t>
            </w:r>
            <w:proofErr w:type="spellStart"/>
            <w:r w:rsidR="00496B3A">
              <w:rPr>
                <w:sz w:val="22"/>
                <w:szCs w:val="22"/>
              </w:rPr>
              <w:t>Кетовском</w:t>
            </w:r>
            <w:proofErr w:type="spellEnd"/>
            <w:r w:rsidR="00496B3A">
              <w:rPr>
                <w:sz w:val="22"/>
                <w:szCs w:val="22"/>
              </w:rPr>
              <w:t xml:space="preserve"> районе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  <w:tr w:rsidR="004907BD" w:rsidRPr="002E7CA3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Повысить уровень доступности приоритетных объектов и услуг в сфере жизнедеятельности инвалидов и других мобильных групп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1.Продолжить работу по повышению образования.</w:t>
            </w:r>
          </w:p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2.Разработать систему учета обучающихся, посещающих образовательные организации г</w:t>
            </w:r>
            <w:proofErr w:type="gramStart"/>
            <w:r w:rsidRPr="004907BD">
              <w:rPr>
                <w:sz w:val="22"/>
                <w:szCs w:val="22"/>
              </w:rPr>
              <w:t>.К</w:t>
            </w:r>
            <w:proofErr w:type="gramEnd"/>
            <w:r w:rsidRPr="004907BD">
              <w:rPr>
                <w:sz w:val="22"/>
                <w:szCs w:val="22"/>
              </w:rPr>
              <w:t>ургана.</w:t>
            </w:r>
          </w:p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3.Вовлечение родителей в процесс управления образовательным учреждением через работу районного Совета родителей, семейных клубов, советов отцов.  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Обеспечить прием документов для участия в программе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воспитательной работы в общеобразовательных организациях Кетовского района» на 2016-2020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Внедрить в 2017 году </w:t>
            </w:r>
            <w:proofErr w:type="gramStart"/>
            <w:r w:rsidRPr="004907BD">
              <w:rPr>
                <w:sz w:val="22"/>
                <w:szCs w:val="22"/>
              </w:rPr>
              <w:t>системы учета охвата дополнительного образования организаций дополнительного образования различных ведомственных принадлежностей</w:t>
            </w:r>
            <w:proofErr w:type="gramEnd"/>
            <w:r w:rsidRPr="004907BD">
              <w:rPr>
                <w:sz w:val="22"/>
                <w:szCs w:val="22"/>
              </w:rPr>
              <w:t xml:space="preserve"> 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«Патриотическое воспитание граждан и подготовка допризывной молодежи Кетовского района к военной службе» на 2017-2020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-</w:t>
            </w:r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490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Для полного выполнения целевой программы «Развитие физической культуры и спорта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2015-2019 годы» необходимо строительство </w:t>
            </w:r>
            <w:proofErr w:type="spellStart"/>
            <w:r w:rsidRPr="004907BD">
              <w:rPr>
                <w:sz w:val="22"/>
                <w:szCs w:val="22"/>
              </w:rPr>
              <w:t>ФОКа</w:t>
            </w:r>
            <w:proofErr w:type="spellEnd"/>
          </w:p>
        </w:tc>
      </w:tr>
      <w:tr w:rsidR="004907BD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культуры Кетовского района 2015-2017гг»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Направить пакет документов по Введенской ДМШ в Управление </w:t>
            </w:r>
          </w:p>
          <w:p w:rsidR="004907BD" w:rsidRPr="004907BD" w:rsidRDefault="004907BD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культуры для включения объекта в инвестиционную программу Курганской области на 2018 год</w:t>
            </w:r>
          </w:p>
        </w:tc>
      </w:tr>
      <w:tr w:rsidR="0050515F" w:rsidRPr="00F11FF7" w:rsidTr="00490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5F" w:rsidRPr="004907BD" w:rsidRDefault="0050515F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5F" w:rsidRPr="004907BD" w:rsidRDefault="0050515F" w:rsidP="00E43D6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5F" w:rsidRPr="004907BD" w:rsidRDefault="0050515F" w:rsidP="00E43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</w:tbl>
    <w:p w:rsidR="00C11932" w:rsidRDefault="00C11932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F30FA5" w:rsidRDefault="00F30FA5" w:rsidP="006E50D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30FA5" w:rsidRDefault="00F30FA5" w:rsidP="006E50D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E50D3" w:rsidRDefault="006E50D3" w:rsidP="006E50D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6E50D3">
        <w:rPr>
          <w:sz w:val="24"/>
          <w:szCs w:val="24"/>
        </w:rPr>
        <w:t xml:space="preserve">Глава Кетовского района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6E50D3">
        <w:rPr>
          <w:sz w:val="24"/>
          <w:szCs w:val="24"/>
        </w:rPr>
        <w:t xml:space="preserve">   А.В. Носков</w:t>
      </w: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sectPr w:rsidR="006E50D3" w:rsidRPr="006E50D3" w:rsidSect="00F30F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54"/>
    <w:multiLevelType w:val="hybridMultilevel"/>
    <w:tmpl w:val="A026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986"/>
    <w:multiLevelType w:val="hybridMultilevel"/>
    <w:tmpl w:val="FA4C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A2A"/>
    <w:multiLevelType w:val="hybridMultilevel"/>
    <w:tmpl w:val="148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A0C"/>
    <w:multiLevelType w:val="hybridMultilevel"/>
    <w:tmpl w:val="8E68C536"/>
    <w:lvl w:ilvl="0" w:tplc="26A852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AC77445"/>
    <w:multiLevelType w:val="hybridMultilevel"/>
    <w:tmpl w:val="D4764906"/>
    <w:lvl w:ilvl="0" w:tplc="F46C7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BA245B0"/>
    <w:multiLevelType w:val="hybridMultilevel"/>
    <w:tmpl w:val="341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5396"/>
    <w:multiLevelType w:val="hybridMultilevel"/>
    <w:tmpl w:val="FC0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73E4"/>
    <w:multiLevelType w:val="hybridMultilevel"/>
    <w:tmpl w:val="B2108218"/>
    <w:lvl w:ilvl="0" w:tplc="C5C81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704C"/>
    <w:multiLevelType w:val="hybridMultilevel"/>
    <w:tmpl w:val="364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94"/>
    <w:rsid w:val="00000874"/>
    <w:rsid w:val="0000741B"/>
    <w:rsid w:val="0001181B"/>
    <w:rsid w:val="000120FE"/>
    <w:rsid w:val="000148AA"/>
    <w:rsid w:val="00020007"/>
    <w:rsid w:val="000215BD"/>
    <w:rsid w:val="000226C1"/>
    <w:rsid w:val="00025ABA"/>
    <w:rsid w:val="00025CED"/>
    <w:rsid w:val="000316CE"/>
    <w:rsid w:val="00034673"/>
    <w:rsid w:val="00034A51"/>
    <w:rsid w:val="00034F7E"/>
    <w:rsid w:val="000407A6"/>
    <w:rsid w:val="00046B5C"/>
    <w:rsid w:val="00047577"/>
    <w:rsid w:val="00056A55"/>
    <w:rsid w:val="00062612"/>
    <w:rsid w:val="000653EB"/>
    <w:rsid w:val="00070978"/>
    <w:rsid w:val="000716C9"/>
    <w:rsid w:val="00080EC5"/>
    <w:rsid w:val="000814A9"/>
    <w:rsid w:val="00082AEB"/>
    <w:rsid w:val="0008547F"/>
    <w:rsid w:val="00092055"/>
    <w:rsid w:val="00093EC6"/>
    <w:rsid w:val="000A2423"/>
    <w:rsid w:val="000B222B"/>
    <w:rsid w:val="000B47F2"/>
    <w:rsid w:val="000B4E4D"/>
    <w:rsid w:val="000B6C78"/>
    <w:rsid w:val="000B7827"/>
    <w:rsid w:val="000B7CE4"/>
    <w:rsid w:val="000C0E09"/>
    <w:rsid w:val="000C5EB5"/>
    <w:rsid w:val="000D09B3"/>
    <w:rsid w:val="000D19A3"/>
    <w:rsid w:val="000D1A70"/>
    <w:rsid w:val="000D3102"/>
    <w:rsid w:val="000D364C"/>
    <w:rsid w:val="000D7724"/>
    <w:rsid w:val="000E10F0"/>
    <w:rsid w:val="000E41FD"/>
    <w:rsid w:val="000E4718"/>
    <w:rsid w:val="000E7B8C"/>
    <w:rsid w:val="000F2CAE"/>
    <w:rsid w:val="000F341F"/>
    <w:rsid w:val="000F3FEB"/>
    <w:rsid w:val="000F6285"/>
    <w:rsid w:val="000F6337"/>
    <w:rsid w:val="00100A07"/>
    <w:rsid w:val="001061DC"/>
    <w:rsid w:val="00107DA5"/>
    <w:rsid w:val="00107E41"/>
    <w:rsid w:val="00107EA8"/>
    <w:rsid w:val="0011098C"/>
    <w:rsid w:val="00113AA8"/>
    <w:rsid w:val="00115A16"/>
    <w:rsid w:val="00116EF9"/>
    <w:rsid w:val="00120679"/>
    <w:rsid w:val="001209BE"/>
    <w:rsid w:val="00122F4F"/>
    <w:rsid w:val="001332C6"/>
    <w:rsid w:val="00136189"/>
    <w:rsid w:val="00136CAE"/>
    <w:rsid w:val="00140CB3"/>
    <w:rsid w:val="00144731"/>
    <w:rsid w:val="00144827"/>
    <w:rsid w:val="00152377"/>
    <w:rsid w:val="00156FBC"/>
    <w:rsid w:val="001616DC"/>
    <w:rsid w:val="0016230C"/>
    <w:rsid w:val="0016429E"/>
    <w:rsid w:val="001672E9"/>
    <w:rsid w:val="0017165F"/>
    <w:rsid w:val="00173002"/>
    <w:rsid w:val="00175D37"/>
    <w:rsid w:val="00177BB0"/>
    <w:rsid w:val="00177D96"/>
    <w:rsid w:val="00182044"/>
    <w:rsid w:val="00182083"/>
    <w:rsid w:val="0019430C"/>
    <w:rsid w:val="00197E4A"/>
    <w:rsid w:val="001A2B14"/>
    <w:rsid w:val="001A3D0D"/>
    <w:rsid w:val="001A6744"/>
    <w:rsid w:val="001A78FE"/>
    <w:rsid w:val="001A7BC8"/>
    <w:rsid w:val="001B4B24"/>
    <w:rsid w:val="001B6412"/>
    <w:rsid w:val="001B7626"/>
    <w:rsid w:val="001C025C"/>
    <w:rsid w:val="001C0768"/>
    <w:rsid w:val="001C0849"/>
    <w:rsid w:val="001C2DBB"/>
    <w:rsid w:val="001C5DE3"/>
    <w:rsid w:val="001C6F8D"/>
    <w:rsid w:val="001C7066"/>
    <w:rsid w:val="001D181F"/>
    <w:rsid w:val="001D4386"/>
    <w:rsid w:val="001D5B6B"/>
    <w:rsid w:val="001D7832"/>
    <w:rsid w:val="001D7F6E"/>
    <w:rsid w:val="001E1626"/>
    <w:rsid w:val="001E1FE4"/>
    <w:rsid w:val="001E21A0"/>
    <w:rsid w:val="001F03D9"/>
    <w:rsid w:val="001F051D"/>
    <w:rsid w:val="001F2E97"/>
    <w:rsid w:val="001F5A96"/>
    <w:rsid w:val="001F7E5A"/>
    <w:rsid w:val="00201A7D"/>
    <w:rsid w:val="00206DC0"/>
    <w:rsid w:val="00206E06"/>
    <w:rsid w:val="00212613"/>
    <w:rsid w:val="002162CC"/>
    <w:rsid w:val="002179DB"/>
    <w:rsid w:val="002311E3"/>
    <w:rsid w:val="00234DD5"/>
    <w:rsid w:val="002410B7"/>
    <w:rsid w:val="00242EF2"/>
    <w:rsid w:val="00244238"/>
    <w:rsid w:val="00244283"/>
    <w:rsid w:val="0024772E"/>
    <w:rsid w:val="0025142A"/>
    <w:rsid w:val="002517CA"/>
    <w:rsid w:val="00256C00"/>
    <w:rsid w:val="00256C20"/>
    <w:rsid w:val="00264897"/>
    <w:rsid w:val="0026594D"/>
    <w:rsid w:val="002659BB"/>
    <w:rsid w:val="0026650E"/>
    <w:rsid w:val="00266EEB"/>
    <w:rsid w:val="002736F5"/>
    <w:rsid w:val="00282E75"/>
    <w:rsid w:val="00283338"/>
    <w:rsid w:val="00285DF6"/>
    <w:rsid w:val="0028684B"/>
    <w:rsid w:val="0029035D"/>
    <w:rsid w:val="002B5E9C"/>
    <w:rsid w:val="002C2A33"/>
    <w:rsid w:val="002C3533"/>
    <w:rsid w:val="002C789D"/>
    <w:rsid w:val="002D0400"/>
    <w:rsid w:val="002E27F2"/>
    <w:rsid w:val="002E7CA3"/>
    <w:rsid w:val="002F006E"/>
    <w:rsid w:val="002F2184"/>
    <w:rsid w:val="0030224C"/>
    <w:rsid w:val="003041FD"/>
    <w:rsid w:val="0031121D"/>
    <w:rsid w:val="0031282F"/>
    <w:rsid w:val="003165A3"/>
    <w:rsid w:val="00320331"/>
    <w:rsid w:val="00321F39"/>
    <w:rsid w:val="0032245D"/>
    <w:rsid w:val="00326C9F"/>
    <w:rsid w:val="00341C82"/>
    <w:rsid w:val="003503A5"/>
    <w:rsid w:val="0035444E"/>
    <w:rsid w:val="00356FA0"/>
    <w:rsid w:val="0036368A"/>
    <w:rsid w:val="00364609"/>
    <w:rsid w:val="00364845"/>
    <w:rsid w:val="00364EF1"/>
    <w:rsid w:val="003655F9"/>
    <w:rsid w:val="00370A30"/>
    <w:rsid w:val="00373B1D"/>
    <w:rsid w:val="003760B3"/>
    <w:rsid w:val="003809DC"/>
    <w:rsid w:val="00382BE6"/>
    <w:rsid w:val="003865DF"/>
    <w:rsid w:val="003945E4"/>
    <w:rsid w:val="003A4570"/>
    <w:rsid w:val="003A6F43"/>
    <w:rsid w:val="003B074C"/>
    <w:rsid w:val="003B0809"/>
    <w:rsid w:val="003B5919"/>
    <w:rsid w:val="003B5ED2"/>
    <w:rsid w:val="003B6A93"/>
    <w:rsid w:val="003B7DA6"/>
    <w:rsid w:val="003C0456"/>
    <w:rsid w:val="003C2E15"/>
    <w:rsid w:val="003C2E9B"/>
    <w:rsid w:val="003D23B5"/>
    <w:rsid w:val="003D3297"/>
    <w:rsid w:val="003D3B62"/>
    <w:rsid w:val="003D7B9F"/>
    <w:rsid w:val="003E013A"/>
    <w:rsid w:val="003E691D"/>
    <w:rsid w:val="003F38DD"/>
    <w:rsid w:val="003F4045"/>
    <w:rsid w:val="003F4B02"/>
    <w:rsid w:val="003F4F10"/>
    <w:rsid w:val="003F5821"/>
    <w:rsid w:val="00404EEC"/>
    <w:rsid w:val="00406035"/>
    <w:rsid w:val="00410807"/>
    <w:rsid w:val="004200AD"/>
    <w:rsid w:val="00422AF8"/>
    <w:rsid w:val="00425E9E"/>
    <w:rsid w:val="004278C4"/>
    <w:rsid w:val="00434E2F"/>
    <w:rsid w:val="004447F2"/>
    <w:rsid w:val="004669A7"/>
    <w:rsid w:val="0047233F"/>
    <w:rsid w:val="004735FE"/>
    <w:rsid w:val="00473813"/>
    <w:rsid w:val="004755F4"/>
    <w:rsid w:val="004771CF"/>
    <w:rsid w:val="00481E1D"/>
    <w:rsid w:val="00483CC9"/>
    <w:rsid w:val="00485B04"/>
    <w:rsid w:val="004907BD"/>
    <w:rsid w:val="00490A58"/>
    <w:rsid w:val="0049277B"/>
    <w:rsid w:val="00492799"/>
    <w:rsid w:val="00496B3A"/>
    <w:rsid w:val="004A370E"/>
    <w:rsid w:val="004A3E40"/>
    <w:rsid w:val="004A4239"/>
    <w:rsid w:val="004A444A"/>
    <w:rsid w:val="004A4B1B"/>
    <w:rsid w:val="004C5E4C"/>
    <w:rsid w:val="004C7FB6"/>
    <w:rsid w:val="004D3040"/>
    <w:rsid w:val="004D3297"/>
    <w:rsid w:val="004D4E23"/>
    <w:rsid w:val="004D6E95"/>
    <w:rsid w:val="004E7E2F"/>
    <w:rsid w:val="004F459C"/>
    <w:rsid w:val="0050515F"/>
    <w:rsid w:val="00505FF8"/>
    <w:rsid w:val="00507E2D"/>
    <w:rsid w:val="00513A27"/>
    <w:rsid w:val="0051484C"/>
    <w:rsid w:val="005206EA"/>
    <w:rsid w:val="00522D43"/>
    <w:rsid w:val="005237C2"/>
    <w:rsid w:val="00534B81"/>
    <w:rsid w:val="00535838"/>
    <w:rsid w:val="0053742D"/>
    <w:rsid w:val="00540275"/>
    <w:rsid w:val="00540C74"/>
    <w:rsid w:val="005415A1"/>
    <w:rsid w:val="00544D8E"/>
    <w:rsid w:val="00551799"/>
    <w:rsid w:val="00552D58"/>
    <w:rsid w:val="00554A66"/>
    <w:rsid w:val="0057025E"/>
    <w:rsid w:val="00571B81"/>
    <w:rsid w:val="00576AE8"/>
    <w:rsid w:val="00576C11"/>
    <w:rsid w:val="0057759B"/>
    <w:rsid w:val="00582564"/>
    <w:rsid w:val="0058654E"/>
    <w:rsid w:val="005873C3"/>
    <w:rsid w:val="00594746"/>
    <w:rsid w:val="00595DFB"/>
    <w:rsid w:val="005A33D1"/>
    <w:rsid w:val="005A533D"/>
    <w:rsid w:val="005B0EA0"/>
    <w:rsid w:val="005B76E8"/>
    <w:rsid w:val="005C35A3"/>
    <w:rsid w:val="005C6A30"/>
    <w:rsid w:val="005C757C"/>
    <w:rsid w:val="005D0149"/>
    <w:rsid w:val="005D7472"/>
    <w:rsid w:val="005E2F47"/>
    <w:rsid w:val="005E3D14"/>
    <w:rsid w:val="005F227B"/>
    <w:rsid w:val="006029F0"/>
    <w:rsid w:val="00603C1C"/>
    <w:rsid w:val="00606495"/>
    <w:rsid w:val="00614A23"/>
    <w:rsid w:val="00630909"/>
    <w:rsid w:val="00632253"/>
    <w:rsid w:val="00632424"/>
    <w:rsid w:val="006369B8"/>
    <w:rsid w:val="006420B2"/>
    <w:rsid w:val="00644AA8"/>
    <w:rsid w:val="00646490"/>
    <w:rsid w:val="00663A61"/>
    <w:rsid w:val="00682E2D"/>
    <w:rsid w:val="00687079"/>
    <w:rsid w:val="0068731C"/>
    <w:rsid w:val="00690186"/>
    <w:rsid w:val="00691FCF"/>
    <w:rsid w:val="0069231E"/>
    <w:rsid w:val="00694058"/>
    <w:rsid w:val="006943C4"/>
    <w:rsid w:val="00694F18"/>
    <w:rsid w:val="0069553A"/>
    <w:rsid w:val="00695683"/>
    <w:rsid w:val="006971BE"/>
    <w:rsid w:val="006A0CA4"/>
    <w:rsid w:val="006A1FB8"/>
    <w:rsid w:val="006A34DB"/>
    <w:rsid w:val="006A5EF7"/>
    <w:rsid w:val="006A6111"/>
    <w:rsid w:val="006B5597"/>
    <w:rsid w:val="006B6EBA"/>
    <w:rsid w:val="006D17C3"/>
    <w:rsid w:val="006D20B4"/>
    <w:rsid w:val="006D685D"/>
    <w:rsid w:val="006E1C35"/>
    <w:rsid w:val="006E1D35"/>
    <w:rsid w:val="006E3952"/>
    <w:rsid w:val="006E50D3"/>
    <w:rsid w:val="006F27FF"/>
    <w:rsid w:val="006F2CA5"/>
    <w:rsid w:val="006F74F3"/>
    <w:rsid w:val="00701BFC"/>
    <w:rsid w:val="00702420"/>
    <w:rsid w:val="00702694"/>
    <w:rsid w:val="00704493"/>
    <w:rsid w:val="0070612D"/>
    <w:rsid w:val="00707AAC"/>
    <w:rsid w:val="007153AC"/>
    <w:rsid w:val="00715D6F"/>
    <w:rsid w:val="00723133"/>
    <w:rsid w:val="00732A6D"/>
    <w:rsid w:val="007359EB"/>
    <w:rsid w:val="00737114"/>
    <w:rsid w:val="007457EA"/>
    <w:rsid w:val="00747598"/>
    <w:rsid w:val="00747681"/>
    <w:rsid w:val="00752CC0"/>
    <w:rsid w:val="0076317F"/>
    <w:rsid w:val="007632BB"/>
    <w:rsid w:val="00765F2B"/>
    <w:rsid w:val="0078226C"/>
    <w:rsid w:val="00785BB3"/>
    <w:rsid w:val="00785EC3"/>
    <w:rsid w:val="00792DFD"/>
    <w:rsid w:val="0079445E"/>
    <w:rsid w:val="007968A3"/>
    <w:rsid w:val="00796B31"/>
    <w:rsid w:val="007A1D11"/>
    <w:rsid w:val="007A4B2E"/>
    <w:rsid w:val="007A5A81"/>
    <w:rsid w:val="007C0919"/>
    <w:rsid w:val="007C3D1E"/>
    <w:rsid w:val="007C405C"/>
    <w:rsid w:val="007C4113"/>
    <w:rsid w:val="007D4FD1"/>
    <w:rsid w:val="007D755D"/>
    <w:rsid w:val="008012D1"/>
    <w:rsid w:val="00804A97"/>
    <w:rsid w:val="0081445D"/>
    <w:rsid w:val="00832752"/>
    <w:rsid w:val="00841A97"/>
    <w:rsid w:val="00843686"/>
    <w:rsid w:val="00845090"/>
    <w:rsid w:val="008524DC"/>
    <w:rsid w:val="00855176"/>
    <w:rsid w:val="00856E52"/>
    <w:rsid w:val="0085746B"/>
    <w:rsid w:val="00862941"/>
    <w:rsid w:val="00864898"/>
    <w:rsid w:val="00864D2F"/>
    <w:rsid w:val="00864DCA"/>
    <w:rsid w:val="00865A9D"/>
    <w:rsid w:val="00867AA8"/>
    <w:rsid w:val="00867DCB"/>
    <w:rsid w:val="008736BB"/>
    <w:rsid w:val="008736CD"/>
    <w:rsid w:val="00880EF9"/>
    <w:rsid w:val="00882573"/>
    <w:rsid w:val="00882B84"/>
    <w:rsid w:val="00883B7E"/>
    <w:rsid w:val="00886A46"/>
    <w:rsid w:val="00887D0F"/>
    <w:rsid w:val="008902FF"/>
    <w:rsid w:val="00892156"/>
    <w:rsid w:val="00892444"/>
    <w:rsid w:val="00896283"/>
    <w:rsid w:val="008A4FFA"/>
    <w:rsid w:val="008A71D7"/>
    <w:rsid w:val="008C296D"/>
    <w:rsid w:val="008D053F"/>
    <w:rsid w:val="008D5750"/>
    <w:rsid w:val="008D6A41"/>
    <w:rsid w:val="008E4C88"/>
    <w:rsid w:val="008F3C8A"/>
    <w:rsid w:val="009019EC"/>
    <w:rsid w:val="00903BE7"/>
    <w:rsid w:val="009064A8"/>
    <w:rsid w:val="00907E05"/>
    <w:rsid w:val="00911A03"/>
    <w:rsid w:val="00913552"/>
    <w:rsid w:val="00942D47"/>
    <w:rsid w:val="00944FAB"/>
    <w:rsid w:val="00945A51"/>
    <w:rsid w:val="00947413"/>
    <w:rsid w:val="00947ED5"/>
    <w:rsid w:val="00947FCB"/>
    <w:rsid w:val="009520A9"/>
    <w:rsid w:val="009532E1"/>
    <w:rsid w:val="00953AB7"/>
    <w:rsid w:val="009642F7"/>
    <w:rsid w:val="00966990"/>
    <w:rsid w:val="00971709"/>
    <w:rsid w:val="00974F20"/>
    <w:rsid w:val="00985010"/>
    <w:rsid w:val="0099575D"/>
    <w:rsid w:val="009A5C18"/>
    <w:rsid w:val="009B0B46"/>
    <w:rsid w:val="009B210D"/>
    <w:rsid w:val="009B5B31"/>
    <w:rsid w:val="009B5D40"/>
    <w:rsid w:val="009C735C"/>
    <w:rsid w:val="009E71D9"/>
    <w:rsid w:val="009F0130"/>
    <w:rsid w:val="009F1437"/>
    <w:rsid w:val="00A01316"/>
    <w:rsid w:val="00A14673"/>
    <w:rsid w:val="00A147EA"/>
    <w:rsid w:val="00A15E42"/>
    <w:rsid w:val="00A16244"/>
    <w:rsid w:val="00A22E29"/>
    <w:rsid w:val="00A23676"/>
    <w:rsid w:val="00A241A6"/>
    <w:rsid w:val="00A27E1E"/>
    <w:rsid w:val="00A30643"/>
    <w:rsid w:val="00A31144"/>
    <w:rsid w:val="00A32BA0"/>
    <w:rsid w:val="00A34DB5"/>
    <w:rsid w:val="00A41536"/>
    <w:rsid w:val="00A42957"/>
    <w:rsid w:val="00A523E2"/>
    <w:rsid w:val="00A53700"/>
    <w:rsid w:val="00A565C9"/>
    <w:rsid w:val="00A62CEC"/>
    <w:rsid w:val="00A64F4A"/>
    <w:rsid w:val="00A65774"/>
    <w:rsid w:val="00A70222"/>
    <w:rsid w:val="00A7644B"/>
    <w:rsid w:val="00A76C34"/>
    <w:rsid w:val="00A80361"/>
    <w:rsid w:val="00A84560"/>
    <w:rsid w:val="00A84C7A"/>
    <w:rsid w:val="00A94A46"/>
    <w:rsid w:val="00AA169E"/>
    <w:rsid w:val="00AA749A"/>
    <w:rsid w:val="00AB4595"/>
    <w:rsid w:val="00AC27E2"/>
    <w:rsid w:val="00AD64BD"/>
    <w:rsid w:val="00AE0097"/>
    <w:rsid w:val="00AE0F74"/>
    <w:rsid w:val="00AE2890"/>
    <w:rsid w:val="00AE40CC"/>
    <w:rsid w:val="00AE4BC1"/>
    <w:rsid w:val="00AE7EDC"/>
    <w:rsid w:val="00B01DCB"/>
    <w:rsid w:val="00B057BB"/>
    <w:rsid w:val="00B06BC0"/>
    <w:rsid w:val="00B16391"/>
    <w:rsid w:val="00B17EAA"/>
    <w:rsid w:val="00B20128"/>
    <w:rsid w:val="00B20DED"/>
    <w:rsid w:val="00B32773"/>
    <w:rsid w:val="00B37BD5"/>
    <w:rsid w:val="00B46534"/>
    <w:rsid w:val="00B46D62"/>
    <w:rsid w:val="00B53D03"/>
    <w:rsid w:val="00B5471C"/>
    <w:rsid w:val="00B603A4"/>
    <w:rsid w:val="00B64103"/>
    <w:rsid w:val="00B65451"/>
    <w:rsid w:val="00B658BE"/>
    <w:rsid w:val="00B6602A"/>
    <w:rsid w:val="00B8349F"/>
    <w:rsid w:val="00B873A5"/>
    <w:rsid w:val="00B877AA"/>
    <w:rsid w:val="00B963D4"/>
    <w:rsid w:val="00BA090F"/>
    <w:rsid w:val="00BA43E6"/>
    <w:rsid w:val="00BB1992"/>
    <w:rsid w:val="00BB5011"/>
    <w:rsid w:val="00BC58FD"/>
    <w:rsid w:val="00BD1B73"/>
    <w:rsid w:val="00BD2ED4"/>
    <w:rsid w:val="00BD458F"/>
    <w:rsid w:val="00BD4E64"/>
    <w:rsid w:val="00BD4F7A"/>
    <w:rsid w:val="00BD7A99"/>
    <w:rsid w:val="00BE5976"/>
    <w:rsid w:val="00BE74F0"/>
    <w:rsid w:val="00BF0029"/>
    <w:rsid w:val="00BF107A"/>
    <w:rsid w:val="00BF26CC"/>
    <w:rsid w:val="00C0440F"/>
    <w:rsid w:val="00C045D4"/>
    <w:rsid w:val="00C049D5"/>
    <w:rsid w:val="00C10E86"/>
    <w:rsid w:val="00C118CE"/>
    <w:rsid w:val="00C11932"/>
    <w:rsid w:val="00C12CB4"/>
    <w:rsid w:val="00C13A61"/>
    <w:rsid w:val="00C141EB"/>
    <w:rsid w:val="00C22C36"/>
    <w:rsid w:val="00C24A1D"/>
    <w:rsid w:val="00C2686F"/>
    <w:rsid w:val="00C30503"/>
    <w:rsid w:val="00C33CB2"/>
    <w:rsid w:val="00C41448"/>
    <w:rsid w:val="00C4419F"/>
    <w:rsid w:val="00C46183"/>
    <w:rsid w:val="00C50BA9"/>
    <w:rsid w:val="00C52724"/>
    <w:rsid w:val="00C536C5"/>
    <w:rsid w:val="00C576DF"/>
    <w:rsid w:val="00C57C33"/>
    <w:rsid w:val="00C60BD1"/>
    <w:rsid w:val="00C62310"/>
    <w:rsid w:val="00C65408"/>
    <w:rsid w:val="00C71805"/>
    <w:rsid w:val="00C7324C"/>
    <w:rsid w:val="00C7510B"/>
    <w:rsid w:val="00C77BF2"/>
    <w:rsid w:val="00C816D1"/>
    <w:rsid w:val="00C81ED3"/>
    <w:rsid w:val="00C8306C"/>
    <w:rsid w:val="00C838F2"/>
    <w:rsid w:val="00C940A6"/>
    <w:rsid w:val="00C9636B"/>
    <w:rsid w:val="00C9639A"/>
    <w:rsid w:val="00C97834"/>
    <w:rsid w:val="00CA3B4D"/>
    <w:rsid w:val="00CA421F"/>
    <w:rsid w:val="00CB35BA"/>
    <w:rsid w:val="00CB3762"/>
    <w:rsid w:val="00CC3DB4"/>
    <w:rsid w:val="00CC47B2"/>
    <w:rsid w:val="00CC6535"/>
    <w:rsid w:val="00CC67BD"/>
    <w:rsid w:val="00CC7FB4"/>
    <w:rsid w:val="00CD1B0C"/>
    <w:rsid w:val="00CD39AC"/>
    <w:rsid w:val="00CD5E52"/>
    <w:rsid w:val="00CE04F9"/>
    <w:rsid w:val="00CE0854"/>
    <w:rsid w:val="00CE3058"/>
    <w:rsid w:val="00CF1490"/>
    <w:rsid w:val="00CF1A4C"/>
    <w:rsid w:val="00CF354D"/>
    <w:rsid w:val="00D069EF"/>
    <w:rsid w:val="00D13994"/>
    <w:rsid w:val="00D148E1"/>
    <w:rsid w:val="00D153EF"/>
    <w:rsid w:val="00D20908"/>
    <w:rsid w:val="00D22C3B"/>
    <w:rsid w:val="00D2660B"/>
    <w:rsid w:val="00D2743B"/>
    <w:rsid w:val="00D336A8"/>
    <w:rsid w:val="00D350A1"/>
    <w:rsid w:val="00D36E95"/>
    <w:rsid w:val="00D433BA"/>
    <w:rsid w:val="00D45CD5"/>
    <w:rsid w:val="00D5509C"/>
    <w:rsid w:val="00D559F3"/>
    <w:rsid w:val="00D64FD1"/>
    <w:rsid w:val="00D655FD"/>
    <w:rsid w:val="00D740E9"/>
    <w:rsid w:val="00D75513"/>
    <w:rsid w:val="00D80D3A"/>
    <w:rsid w:val="00D863F8"/>
    <w:rsid w:val="00D903D2"/>
    <w:rsid w:val="00D911F2"/>
    <w:rsid w:val="00D914B7"/>
    <w:rsid w:val="00D926FF"/>
    <w:rsid w:val="00DA03A3"/>
    <w:rsid w:val="00DA2479"/>
    <w:rsid w:val="00DA363C"/>
    <w:rsid w:val="00DB0A14"/>
    <w:rsid w:val="00DB37CC"/>
    <w:rsid w:val="00DC15D6"/>
    <w:rsid w:val="00DC1F72"/>
    <w:rsid w:val="00DC7889"/>
    <w:rsid w:val="00DE38C3"/>
    <w:rsid w:val="00DE621D"/>
    <w:rsid w:val="00DE6900"/>
    <w:rsid w:val="00E0188E"/>
    <w:rsid w:val="00E059CF"/>
    <w:rsid w:val="00E10155"/>
    <w:rsid w:val="00E131AC"/>
    <w:rsid w:val="00E14C08"/>
    <w:rsid w:val="00E21BC6"/>
    <w:rsid w:val="00E22AEC"/>
    <w:rsid w:val="00E24534"/>
    <w:rsid w:val="00E33DDC"/>
    <w:rsid w:val="00E41658"/>
    <w:rsid w:val="00E43D6D"/>
    <w:rsid w:val="00E455EC"/>
    <w:rsid w:val="00E47B91"/>
    <w:rsid w:val="00E6109E"/>
    <w:rsid w:val="00E67C4C"/>
    <w:rsid w:val="00E707C2"/>
    <w:rsid w:val="00E708E9"/>
    <w:rsid w:val="00E73AAE"/>
    <w:rsid w:val="00E811ED"/>
    <w:rsid w:val="00E83A35"/>
    <w:rsid w:val="00E85D11"/>
    <w:rsid w:val="00E91946"/>
    <w:rsid w:val="00E94CC7"/>
    <w:rsid w:val="00E95317"/>
    <w:rsid w:val="00EA14A1"/>
    <w:rsid w:val="00EB59F0"/>
    <w:rsid w:val="00EC08F7"/>
    <w:rsid w:val="00EC2F19"/>
    <w:rsid w:val="00EC7FC8"/>
    <w:rsid w:val="00ED017F"/>
    <w:rsid w:val="00ED580D"/>
    <w:rsid w:val="00ED69ED"/>
    <w:rsid w:val="00EE077D"/>
    <w:rsid w:val="00EE353D"/>
    <w:rsid w:val="00EE38FE"/>
    <w:rsid w:val="00EE6E8C"/>
    <w:rsid w:val="00EE7567"/>
    <w:rsid w:val="00EE7E2A"/>
    <w:rsid w:val="00EF2A3B"/>
    <w:rsid w:val="00EF74F0"/>
    <w:rsid w:val="00EF7A2B"/>
    <w:rsid w:val="00F015E1"/>
    <w:rsid w:val="00F01D8D"/>
    <w:rsid w:val="00F020B9"/>
    <w:rsid w:val="00F031A1"/>
    <w:rsid w:val="00F03ABE"/>
    <w:rsid w:val="00F0403C"/>
    <w:rsid w:val="00F044F0"/>
    <w:rsid w:val="00F11CCF"/>
    <w:rsid w:val="00F11FF7"/>
    <w:rsid w:val="00F13B51"/>
    <w:rsid w:val="00F20779"/>
    <w:rsid w:val="00F269DA"/>
    <w:rsid w:val="00F27257"/>
    <w:rsid w:val="00F30FA5"/>
    <w:rsid w:val="00F31CEB"/>
    <w:rsid w:val="00F32287"/>
    <w:rsid w:val="00F322C5"/>
    <w:rsid w:val="00F32770"/>
    <w:rsid w:val="00F350BD"/>
    <w:rsid w:val="00F46378"/>
    <w:rsid w:val="00F55B6C"/>
    <w:rsid w:val="00F55CA2"/>
    <w:rsid w:val="00F57BE0"/>
    <w:rsid w:val="00F600DD"/>
    <w:rsid w:val="00F61A05"/>
    <w:rsid w:val="00F624C0"/>
    <w:rsid w:val="00F703E2"/>
    <w:rsid w:val="00F75013"/>
    <w:rsid w:val="00F82D6D"/>
    <w:rsid w:val="00F857F9"/>
    <w:rsid w:val="00F94654"/>
    <w:rsid w:val="00FA634D"/>
    <w:rsid w:val="00FA66D0"/>
    <w:rsid w:val="00FB26BC"/>
    <w:rsid w:val="00FB7079"/>
    <w:rsid w:val="00FC0995"/>
    <w:rsid w:val="00FC1950"/>
    <w:rsid w:val="00FD08C9"/>
    <w:rsid w:val="00FD22FA"/>
    <w:rsid w:val="00FD23D1"/>
    <w:rsid w:val="00FD284C"/>
    <w:rsid w:val="00FD41CB"/>
    <w:rsid w:val="00FE11C2"/>
    <w:rsid w:val="00FE2118"/>
    <w:rsid w:val="00FE2A32"/>
    <w:rsid w:val="00FE4D8A"/>
    <w:rsid w:val="00FE537F"/>
    <w:rsid w:val="00FF2C84"/>
    <w:rsid w:val="00FF3AB2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4"/>
    <w:pPr>
      <w:ind w:firstLine="709"/>
      <w:jc w:val="both"/>
    </w:pPr>
  </w:style>
  <w:style w:type="paragraph" w:styleId="2">
    <w:name w:val="heading 2"/>
    <w:basedOn w:val="a"/>
    <w:next w:val="a"/>
    <w:link w:val="20"/>
    <w:qFormat/>
    <w:rsid w:val="009B0B46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742D"/>
    <w:pPr>
      <w:ind w:firstLine="0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53742D"/>
    <w:rPr>
      <w:sz w:val="24"/>
    </w:rPr>
  </w:style>
  <w:style w:type="character" w:customStyle="1" w:styleId="20">
    <w:name w:val="Заголовок 2 Знак"/>
    <w:link w:val="2"/>
    <w:rsid w:val="009B0B46"/>
    <w:rPr>
      <w:sz w:val="24"/>
    </w:rPr>
  </w:style>
  <w:style w:type="paragraph" w:customStyle="1" w:styleId="ConsPlusCell">
    <w:name w:val="ConsPlusCell"/>
    <w:rsid w:val="009B0B4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nhideWhenUsed/>
    <w:rsid w:val="009B0B46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B0B46"/>
  </w:style>
  <w:style w:type="table" w:styleId="a7">
    <w:name w:val="Table Grid"/>
    <w:basedOn w:val="a1"/>
    <w:uiPriority w:val="59"/>
    <w:rsid w:val="004A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A3E4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328">
    <w:name w:val="Font Style328"/>
    <w:uiPriority w:val="99"/>
    <w:rsid w:val="0016429E"/>
    <w:rPr>
      <w:rFonts w:ascii="Arial" w:hAnsi="Arial"/>
      <w:sz w:val="14"/>
    </w:rPr>
  </w:style>
  <w:style w:type="paragraph" w:customStyle="1" w:styleId="Style159">
    <w:name w:val="Style159"/>
    <w:basedOn w:val="a"/>
    <w:uiPriority w:val="99"/>
    <w:rsid w:val="0016429E"/>
    <w:pPr>
      <w:widowControl w:val="0"/>
      <w:autoSpaceDE w:val="0"/>
      <w:autoSpaceDN w:val="0"/>
      <w:adjustRightInd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character" w:customStyle="1" w:styleId="FontStyle371">
    <w:name w:val="Font Style371"/>
    <w:uiPriority w:val="99"/>
    <w:rsid w:val="0016429E"/>
    <w:rPr>
      <w:rFonts w:ascii="Arial" w:hAnsi="Arial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C940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40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5D4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No Spacing"/>
    <w:qFormat/>
    <w:rsid w:val="00282E75"/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rsid w:val="00282E75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0234-E563-48F5-9025-10CC51A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34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LucenkoTS</cp:lastModifiedBy>
  <cp:revision>12</cp:revision>
  <cp:lastPrinted>2017-04-04T05:08:00Z</cp:lastPrinted>
  <dcterms:created xsi:type="dcterms:W3CDTF">2017-04-03T09:00:00Z</dcterms:created>
  <dcterms:modified xsi:type="dcterms:W3CDTF">2017-04-06T04:17:00Z</dcterms:modified>
</cp:coreProperties>
</file>